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92" w:rsidRPr="005B673A" w:rsidRDefault="00697B92" w:rsidP="00697B92">
      <w:pPr>
        <w:tabs>
          <w:tab w:val="left" w:pos="5940"/>
        </w:tabs>
        <w:spacing w:after="0" w:line="240" w:lineRule="auto"/>
        <w:ind w:left="993" w:right="141" w:hanging="426"/>
        <w:jc w:val="right"/>
        <w:rPr>
          <w:rFonts w:ascii="Verdana" w:eastAsia="Calibri" w:hAnsi="Verdana"/>
          <w:b/>
          <w:spacing w:val="6"/>
          <w:sz w:val="20"/>
          <w:szCs w:val="20"/>
          <w:u w:val="single"/>
        </w:rPr>
      </w:pPr>
      <w:r>
        <w:rPr>
          <w:rFonts w:ascii="Verdana" w:eastAsia="Calibri" w:hAnsi="Verdana"/>
          <w:b/>
          <w:spacing w:val="6"/>
          <w:sz w:val="20"/>
          <w:szCs w:val="20"/>
        </w:rPr>
        <w:t>Приложение №</w:t>
      </w:r>
      <w:r w:rsidR="004B5CC3">
        <w:rPr>
          <w:rFonts w:ascii="Verdana" w:eastAsia="Calibri" w:hAnsi="Verdana"/>
          <w:b/>
          <w:spacing w:val="6"/>
          <w:sz w:val="20"/>
          <w:szCs w:val="20"/>
        </w:rPr>
        <w:t>7</w:t>
      </w:r>
    </w:p>
    <w:p w:rsidR="00697B92" w:rsidRPr="00697B92" w:rsidRDefault="00697B92" w:rsidP="00416D27">
      <w:pPr>
        <w:tabs>
          <w:tab w:val="left" w:pos="5940"/>
        </w:tabs>
        <w:spacing w:after="0" w:line="240" w:lineRule="auto"/>
        <w:ind w:left="993" w:right="141" w:hanging="426"/>
        <w:jc w:val="right"/>
        <w:rPr>
          <w:rFonts w:ascii="Verdana" w:eastAsia="Calibri" w:hAnsi="Verdana"/>
          <w:spacing w:val="6"/>
          <w:sz w:val="20"/>
          <w:szCs w:val="20"/>
        </w:rPr>
      </w:pPr>
      <w:r>
        <w:rPr>
          <w:rFonts w:ascii="Verdana" w:eastAsia="Calibri" w:hAnsi="Verdana"/>
          <w:spacing w:val="6"/>
          <w:sz w:val="20"/>
          <w:szCs w:val="20"/>
        </w:rPr>
        <w:t>к Договору подряда №000</w:t>
      </w:r>
      <w:r w:rsidRPr="00D6691A">
        <w:rPr>
          <w:rFonts w:ascii="Verdana" w:eastAsia="Calibri" w:hAnsi="Verdana"/>
          <w:spacing w:val="6"/>
          <w:sz w:val="20"/>
          <w:szCs w:val="20"/>
        </w:rPr>
        <w:t>-</w:t>
      </w:r>
    </w:p>
    <w:p w:rsidR="00F82423" w:rsidRPr="00F24704" w:rsidRDefault="00F82423" w:rsidP="009C7C16">
      <w:pPr>
        <w:tabs>
          <w:tab w:val="left" w:pos="5940"/>
        </w:tabs>
        <w:spacing w:after="0" w:line="20" w:lineRule="atLeast"/>
        <w:ind w:hanging="426"/>
        <w:jc w:val="center"/>
        <w:rPr>
          <w:rFonts w:ascii="Verdana" w:eastAsia="Calibri" w:hAnsi="Verdana"/>
          <w:b/>
          <w:spacing w:val="6"/>
          <w:sz w:val="20"/>
          <w:szCs w:val="20"/>
        </w:rPr>
      </w:pPr>
      <w:r w:rsidRPr="00F24704">
        <w:rPr>
          <w:rFonts w:ascii="Verdana" w:eastAsia="Calibri" w:hAnsi="Verdana"/>
          <w:b/>
          <w:spacing w:val="6"/>
          <w:sz w:val="20"/>
          <w:szCs w:val="20"/>
        </w:rPr>
        <w:t>ТЕХНИЧЕСКОЕ ЗАДАНИЕ</w:t>
      </w:r>
    </w:p>
    <w:p w:rsidR="002004AB" w:rsidRDefault="002004AB" w:rsidP="002004AB">
      <w:pPr>
        <w:spacing w:after="0" w:line="20" w:lineRule="atLeast"/>
        <w:rPr>
          <w:rFonts w:ascii="Verdana" w:eastAsia="Calibri" w:hAnsi="Verdana"/>
          <w:bCs/>
          <w:sz w:val="20"/>
          <w:szCs w:val="20"/>
        </w:rPr>
      </w:pPr>
    </w:p>
    <w:p w:rsidR="0001271E" w:rsidRPr="00F24704" w:rsidRDefault="0001271E" w:rsidP="00697B92">
      <w:pPr>
        <w:spacing w:after="0" w:line="20" w:lineRule="atLeast"/>
        <w:jc w:val="center"/>
        <w:rPr>
          <w:rFonts w:ascii="Verdana" w:eastAsia="Calibri" w:hAnsi="Verdana"/>
          <w:bCs/>
          <w:sz w:val="20"/>
          <w:szCs w:val="20"/>
        </w:rPr>
      </w:pPr>
      <w:r w:rsidRPr="00F24704">
        <w:rPr>
          <w:rFonts w:ascii="Verdana" w:eastAsia="Calibri" w:hAnsi="Verdana"/>
          <w:bCs/>
          <w:sz w:val="20"/>
          <w:szCs w:val="20"/>
        </w:rPr>
        <w:t>г. Тюмень</w:t>
      </w:r>
      <w:r w:rsidRPr="00F24704">
        <w:rPr>
          <w:rFonts w:ascii="Verdana" w:eastAsia="Calibri" w:hAnsi="Verdana"/>
          <w:bCs/>
          <w:sz w:val="20"/>
          <w:szCs w:val="20"/>
        </w:rPr>
        <w:tab/>
      </w:r>
      <w:r w:rsidRPr="00F24704">
        <w:rPr>
          <w:rFonts w:ascii="Verdana" w:eastAsia="Calibri" w:hAnsi="Verdana"/>
          <w:bCs/>
          <w:sz w:val="20"/>
          <w:szCs w:val="20"/>
        </w:rPr>
        <w:tab/>
      </w:r>
      <w:r w:rsidR="00697B92">
        <w:rPr>
          <w:rFonts w:ascii="Verdana" w:eastAsia="Calibri" w:hAnsi="Verdana"/>
          <w:bCs/>
          <w:sz w:val="20"/>
          <w:szCs w:val="20"/>
        </w:rPr>
        <w:tab/>
      </w:r>
      <w:r w:rsidR="00697B92">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00416D27">
        <w:rPr>
          <w:rFonts w:ascii="Verdana" w:eastAsia="Calibri" w:hAnsi="Verdana"/>
          <w:bCs/>
          <w:sz w:val="20"/>
          <w:szCs w:val="20"/>
        </w:rPr>
        <w:t>14.04.2020</w:t>
      </w:r>
      <w:r w:rsidR="00697B92">
        <w:rPr>
          <w:rFonts w:ascii="Verdana" w:eastAsia="Calibri" w:hAnsi="Verdana"/>
          <w:bCs/>
          <w:sz w:val="20"/>
          <w:szCs w:val="20"/>
        </w:rPr>
        <w:t>г.</w:t>
      </w:r>
    </w:p>
    <w:p w:rsidR="0081504A" w:rsidRPr="00EF2B86" w:rsidRDefault="0081504A" w:rsidP="009C7C16">
      <w:pPr>
        <w:spacing w:after="0" w:line="20" w:lineRule="atLeast"/>
        <w:rPr>
          <w:rFonts w:ascii="Verdana" w:eastAsia="Calibri" w:hAnsi="Verdana"/>
          <w:bCs/>
          <w:sz w:val="20"/>
          <w:szCs w:val="20"/>
        </w:rPr>
      </w:pPr>
    </w:p>
    <w:tbl>
      <w:tblPr>
        <w:tblStyle w:val="ae"/>
        <w:tblW w:w="0" w:type="auto"/>
        <w:tblLook w:val="04A0" w:firstRow="1" w:lastRow="0" w:firstColumn="1" w:lastColumn="0" w:noHBand="0" w:noVBand="1"/>
      </w:tblPr>
      <w:tblGrid>
        <w:gridCol w:w="1281"/>
        <w:gridCol w:w="9197"/>
      </w:tblGrid>
      <w:tr w:rsidR="00EF2B86" w:rsidRPr="00EF2B86" w:rsidTr="002A2E03">
        <w:tc>
          <w:tcPr>
            <w:tcW w:w="1281" w:type="dxa"/>
            <w:shd w:val="clear" w:color="auto" w:fill="92D050"/>
            <w:vAlign w:val="center"/>
          </w:tcPr>
          <w:p w:rsidR="00EF2B86" w:rsidRPr="002A2E03" w:rsidRDefault="00EF2B86" w:rsidP="00EF2B86">
            <w:pPr>
              <w:spacing w:line="20" w:lineRule="atLeast"/>
              <w:jc w:val="right"/>
              <w:rPr>
                <w:rFonts w:ascii="Verdana" w:hAnsi="Verdana"/>
                <w:bCs/>
                <w:color w:val="FFFFFF" w:themeColor="background1"/>
              </w:rPr>
            </w:pPr>
            <w:r w:rsidRPr="002A2E03">
              <w:rPr>
                <w:rFonts w:ascii="Verdana" w:hAnsi="Verdana"/>
                <w:b/>
                <w:bCs/>
                <w:color w:val="FFFFFF" w:themeColor="background1"/>
              </w:rPr>
              <w:t>Объект:</w:t>
            </w:r>
          </w:p>
        </w:tc>
        <w:tc>
          <w:tcPr>
            <w:tcW w:w="9197" w:type="dxa"/>
            <w:shd w:val="clear" w:color="auto" w:fill="F2F2F2" w:themeFill="background1" w:themeFillShade="F2"/>
            <w:vAlign w:val="center"/>
          </w:tcPr>
          <w:p w:rsidR="0016510E" w:rsidRDefault="00EF2B86" w:rsidP="00EF2B86">
            <w:pPr>
              <w:spacing w:line="20" w:lineRule="atLeast"/>
              <w:rPr>
                <w:rFonts w:ascii="Verdana" w:hAnsi="Verdana"/>
                <w:bCs/>
              </w:rPr>
            </w:pPr>
            <w:r w:rsidRPr="00EF2B86">
              <w:rPr>
                <w:rFonts w:ascii="Verdana" w:hAnsi="Verdana"/>
                <w:bCs/>
              </w:rPr>
              <w:t xml:space="preserve">«Комплекс многоэтажных жилых домов с нежилыми помещениями, Тюменский район, объездная дорога – ул. Мельникайте – ул. </w:t>
            </w:r>
            <w:r w:rsidR="0016510E">
              <w:rPr>
                <w:rFonts w:ascii="Verdana" w:hAnsi="Verdana"/>
                <w:bCs/>
              </w:rPr>
              <w:t>Широтная.</w:t>
            </w:r>
          </w:p>
          <w:p w:rsidR="00EF2B86" w:rsidRPr="00EF2B86" w:rsidRDefault="00E7695F" w:rsidP="00416D27">
            <w:pPr>
              <w:spacing w:line="20" w:lineRule="atLeast"/>
              <w:rPr>
                <w:rFonts w:ascii="Verdana" w:hAnsi="Verdana"/>
                <w:bCs/>
              </w:rPr>
            </w:pPr>
            <w:r>
              <w:rPr>
                <w:rFonts w:ascii="Verdana" w:hAnsi="Verdana"/>
                <w:bCs/>
              </w:rPr>
              <w:t>Жилой дом ГП</w:t>
            </w:r>
            <w:r w:rsidR="00010361">
              <w:rPr>
                <w:rFonts w:ascii="Verdana" w:hAnsi="Verdana"/>
                <w:bCs/>
              </w:rPr>
              <w:t>-</w:t>
            </w:r>
            <w:r w:rsidR="00D42795">
              <w:rPr>
                <w:rFonts w:ascii="Verdana" w:hAnsi="Verdana"/>
                <w:bCs/>
              </w:rPr>
              <w:t>1</w:t>
            </w:r>
            <w:r w:rsidR="00CC406A">
              <w:rPr>
                <w:rFonts w:ascii="Verdana" w:hAnsi="Verdana"/>
                <w:bCs/>
              </w:rPr>
              <w:t>8</w:t>
            </w:r>
            <w:r w:rsidR="00EF2B86" w:rsidRPr="00EF2B86">
              <w:rPr>
                <w:rFonts w:ascii="Verdana" w:hAnsi="Verdana"/>
                <w:bCs/>
              </w:rPr>
              <w:t>»</w:t>
            </w:r>
          </w:p>
        </w:tc>
      </w:tr>
      <w:tr w:rsidR="00EF2B86" w:rsidRPr="00EF2B86" w:rsidTr="002A2E03">
        <w:tc>
          <w:tcPr>
            <w:tcW w:w="1281" w:type="dxa"/>
            <w:shd w:val="clear" w:color="auto" w:fill="92D050"/>
            <w:vAlign w:val="center"/>
          </w:tcPr>
          <w:p w:rsidR="00EF2B86" w:rsidRPr="002A2E03" w:rsidRDefault="00EF2B86" w:rsidP="00EF2B86">
            <w:pPr>
              <w:pStyle w:val="a7"/>
              <w:spacing w:line="20" w:lineRule="atLeast"/>
              <w:ind w:left="0"/>
              <w:jc w:val="right"/>
              <w:rPr>
                <w:rFonts w:ascii="Verdana" w:hAnsi="Verdana"/>
                <w:b/>
                <w:color w:val="FFFFFF" w:themeColor="background1"/>
              </w:rPr>
            </w:pPr>
            <w:r w:rsidRPr="002A2E03">
              <w:rPr>
                <w:rFonts w:ascii="Verdana" w:hAnsi="Verdana"/>
                <w:b/>
                <w:color w:val="FFFFFF" w:themeColor="background1"/>
              </w:rPr>
              <w:t>Предмет:</w:t>
            </w:r>
          </w:p>
        </w:tc>
        <w:tc>
          <w:tcPr>
            <w:tcW w:w="9197" w:type="dxa"/>
            <w:shd w:val="clear" w:color="auto" w:fill="F2F2F2" w:themeFill="background1" w:themeFillShade="F2"/>
            <w:vAlign w:val="center"/>
          </w:tcPr>
          <w:p w:rsidR="00EF2B86" w:rsidRPr="00EF2B86" w:rsidRDefault="00E7695F" w:rsidP="00EB54EC">
            <w:pPr>
              <w:spacing w:line="20" w:lineRule="atLeast"/>
              <w:rPr>
                <w:rFonts w:ascii="Verdana" w:hAnsi="Verdana"/>
                <w:bCs/>
              </w:rPr>
            </w:pPr>
            <w:r>
              <w:rPr>
                <w:rFonts w:ascii="Verdana" w:hAnsi="Verdana"/>
                <w:bCs/>
              </w:rPr>
              <w:t>Чистовая отделка МОП</w:t>
            </w:r>
          </w:p>
        </w:tc>
      </w:tr>
    </w:tbl>
    <w:p w:rsidR="00697B92" w:rsidRPr="00697B92" w:rsidRDefault="00697B92" w:rsidP="00697B92">
      <w:pPr>
        <w:pStyle w:val="a7"/>
        <w:spacing w:after="0" w:line="20" w:lineRule="atLeast"/>
        <w:ind w:left="0"/>
        <w:jc w:val="both"/>
        <w:rPr>
          <w:rFonts w:ascii="Verdana" w:eastAsia="Times New Roman" w:hAnsi="Verdana" w:cs="Times New Roman"/>
          <w:sz w:val="20"/>
          <w:szCs w:val="20"/>
          <w:lang w:eastAsia="ru-RU"/>
        </w:rPr>
      </w:pPr>
    </w:p>
    <w:p w:rsidR="00B54FFD" w:rsidRPr="00F24704" w:rsidRDefault="00B54FFD" w:rsidP="008D79F7">
      <w:pPr>
        <w:pStyle w:val="a7"/>
        <w:numPr>
          <w:ilvl w:val="0"/>
          <w:numId w:val="2"/>
        </w:numPr>
        <w:spacing w:after="0" w:line="20" w:lineRule="atLeast"/>
        <w:ind w:left="0" w:firstLine="0"/>
        <w:jc w:val="both"/>
        <w:rPr>
          <w:rFonts w:ascii="Verdana" w:eastAsia="Times New Roman" w:hAnsi="Verdana" w:cs="Times New Roman"/>
          <w:b/>
          <w:sz w:val="20"/>
          <w:szCs w:val="20"/>
          <w:lang w:eastAsia="ru-RU"/>
        </w:rPr>
      </w:pPr>
      <w:r w:rsidRPr="00F24704">
        <w:rPr>
          <w:rFonts w:ascii="Verdana" w:eastAsia="Times New Roman" w:hAnsi="Verdana" w:cs="Times New Roman"/>
          <w:b/>
          <w:sz w:val="20"/>
          <w:szCs w:val="20"/>
          <w:lang w:eastAsia="ru-RU"/>
        </w:rPr>
        <w:t xml:space="preserve">Общие </w:t>
      </w:r>
      <w:r w:rsidR="00987E6D" w:rsidRPr="00F24704">
        <w:rPr>
          <w:rFonts w:ascii="Verdana" w:eastAsia="Times New Roman" w:hAnsi="Verdana" w:cs="Times New Roman"/>
          <w:b/>
          <w:sz w:val="20"/>
          <w:szCs w:val="20"/>
          <w:lang w:eastAsia="ru-RU"/>
        </w:rPr>
        <w:t xml:space="preserve">положения и </w:t>
      </w:r>
      <w:r w:rsidRPr="00F24704">
        <w:rPr>
          <w:rFonts w:ascii="Verdana" w:eastAsia="Times New Roman" w:hAnsi="Verdana" w:cs="Times New Roman"/>
          <w:b/>
          <w:sz w:val="20"/>
          <w:szCs w:val="20"/>
          <w:lang w:eastAsia="ru-RU"/>
        </w:rPr>
        <w:t>требования:</w:t>
      </w:r>
    </w:p>
    <w:p w:rsidR="001B2B07" w:rsidRPr="00F24704" w:rsidRDefault="003B1BFE"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sz w:val="20"/>
          <w:szCs w:val="20"/>
          <w:lang w:eastAsia="ru-RU"/>
        </w:rPr>
        <w:t xml:space="preserve">До начала выполнения работ </w:t>
      </w:r>
      <w:r w:rsidR="00C00C9E" w:rsidRPr="00F24704">
        <w:rPr>
          <w:rFonts w:ascii="Verdana" w:eastAsia="Times New Roman" w:hAnsi="Verdana" w:cs="Times New Roman"/>
          <w:bCs/>
          <w:sz w:val="20"/>
          <w:szCs w:val="20"/>
          <w:lang w:eastAsia="ru-RU"/>
        </w:rPr>
        <w:t xml:space="preserve">Подрядчику </w:t>
      </w:r>
      <w:r w:rsidR="001B2B07" w:rsidRPr="00F24704">
        <w:rPr>
          <w:rFonts w:ascii="Verdana" w:eastAsia="Times New Roman" w:hAnsi="Verdana" w:cs="Times New Roman"/>
          <w:bCs/>
          <w:sz w:val="20"/>
          <w:szCs w:val="20"/>
          <w:lang w:eastAsia="ru-RU"/>
        </w:rPr>
        <w:t xml:space="preserve">необходимо </w:t>
      </w:r>
      <w:r w:rsidRPr="00F24704">
        <w:rPr>
          <w:rFonts w:ascii="Verdana" w:eastAsia="Times New Roman" w:hAnsi="Verdana" w:cs="Times New Roman"/>
          <w:bCs/>
          <w:sz w:val="20"/>
          <w:szCs w:val="20"/>
          <w:lang w:eastAsia="ru-RU"/>
        </w:rPr>
        <w:t xml:space="preserve">предоставить </w:t>
      </w:r>
      <w:r w:rsidR="00F370F6" w:rsidRPr="00F24704">
        <w:rPr>
          <w:rFonts w:ascii="Verdana" w:eastAsia="Times New Roman" w:hAnsi="Verdana" w:cs="Times New Roman"/>
          <w:bCs/>
          <w:sz w:val="20"/>
          <w:szCs w:val="20"/>
          <w:lang w:eastAsia="ru-RU"/>
        </w:rPr>
        <w:t>Генерально</w:t>
      </w:r>
      <w:r w:rsidR="001B2B07" w:rsidRPr="00F24704">
        <w:rPr>
          <w:rFonts w:ascii="Verdana" w:eastAsia="Times New Roman" w:hAnsi="Verdana" w:cs="Times New Roman"/>
          <w:bCs/>
          <w:sz w:val="20"/>
          <w:szCs w:val="20"/>
          <w:lang w:eastAsia="ru-RU"/>
        </w:rPr>
        <w:t>м</w:t>
      </w:r>
      <w:r w:rsidRPr="00F24704">
        <w:rPr>
          <w:rFonts w:ascii="Verdana" w:eastAsia="Times New Roman" w:hAnsi="Verdana" w:cs="Times New Roman"/>
          <w:bCs/>
          <w:sz w:val="20"/>
          <w:szCs w:val="20"/>
          <w:lang w:eastAsia="ru-RU"/>
        </w:rPr>
        <w:t>у</w:t>
      </w:r>
      <w:r w:rsidR="001B2B07" w:rsidRPr="00F24704">
        <w:rPr>
          <w:rFonts w:ascii="Verdana" w:eastAsia="Times New Roman" w:hAnsi="Verdana" w:cs="Times New Roman"/>
          <w:bCs/>
          <w:sz w:val="20"/>
          <w:szCs w:val="20"/>
          <w:lang w:eastAsia="ru-RU"/>
        </w:rPr>
        <w:t xml:space="preserve"> подрядчик</w:t>
      </w:r>
      <w:r w:rsidRPr="00F24704">
        <w:rPr>
          <w:rFonts w:ascii="Verdana" w:eastAsia="Times New Roman" w:hAnsi="Verdana" w:cs="Times New Roman"/>
          <w:bCs/>
          <w:sz w:val="20"/>
          <w:szCs w:val="20"/>
          <w:lang w:eastAsia="ru-RU"/>
        </w:rPr>
        <w:t>у</w:t>
      </w:r>
      <w:r w:rsidR="001B2B07" w:rsidRPr="00F24704">
        <w:rPr>
          <w:rFonts w:ascii="Verdana" w:eastAsia="Times New Roman" w:hAnsi="Verdana" w:cs="Times New Roman"/>
          <w:bCs/>
          <w:sz w:val="20"/>
          <w:szCs w:val="20"/>
          <w:lang w:eastAsia="ru-RU"/>
        </w:rPr>
        <w:t>:</w:t>
      </w:r>
    </w:p>
    <w:p w:rsidR="001B2B07" w:rsidRPr="00F24704" w:rsidRDefault="003B1BFE"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Акт-допуск, подписанный сторонами;</w:t>
      </w:r>
    </w:p>
    <w:p w:rsidR="001B2B07" w:rsidRPr="00F24704" w:rsidRDefault="001B2B07"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Приказы на ответственных лиц за производство работ и технику безопасности</w:t>
      </w:r>
      <w:r w:rsidR="003B1BFE" w:rsidRPr="00F24704">
        <w:rPr>
          <w:rFonts w:ascii="Verdana" w:eastAsia="Times New Roman" w:hAnsi="Verdana" w:cs="Times New Roman"/>
          <w:bCs/>
          <w:sz w:val="20"/>
          <w:szCs w:val="20"/>
          <w:lang w:eastAsia="ru-RU"/>
        </w:rPr>
        <w:t>;</w:t>
      </w:r>
    </w:p>
    <w:p w:rsidR="003B1BFE" w:rsidRPr="00F24704" w:rsidRDefault="00C005E8"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График производства работ;</w:t>
      </w:r>
    </w:p>
    <w:p w:rsidR="00EF2B86" w:rsidRDefault="001B2B07"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Подрядчик обязан обеспечить своевременное и качественное выполнение работ</w:t>
      </w:r>
      <w:r w:rsidR="00976CA3" w:rsidRPr="00F24704">
        <w:rPr>
          <w:rFonts w:ascii="Verdana" w:eastAsia="Times New Roman" w:hAnsi="Verdana" w:cs="Times New Roman"/>
          <w:bCs/>
          <w:sz w:val="20"/>
          <w:szCs w:val="20"/>
          <w:lang w:eastAsia="ru-RU"/>
        </w:rPr>
        <w:t xml:space="preserve"> </w:t>
      </w:r>
      <w:r w:rsidR="009F6F10" w:rsidRPr="00F24704">
        <w:rPr>
          <w:rFonts w:ascii="Verdana" w:eastAsia="Times New Roman" w:hAnsi="Verdana" w:cs="Times New Roman"/>
          <w:bCs/>
          <w:sz w:val="20"/>
          <w:szCs w:val="20"/>
          <w:lang w:eastAsia="ru-RU"/>
        </w:rPr>
        <w:t xml:space="preserve">строго </w:t>
      </w:r>
      <w:r w:rsidR="00FB19A7" w:rsidRPr="00F24704">
        <w:rPr>
          <w:rFonts w:ascii="Verdana" w:eastAsia="Times New Roman" w:hAnsi="Verdana" w:cs="Times New Roman"/>
          <w:bCs/>
          <w:sz w:val="20"/>
          <w:szCs w:val="20"/>
          <w:lang w:eastAsia="ru-RU"/>
        </w:rPr>
        <w:t xml:space="preserve">в соответствии с </w:t>
      </w:r>
      <w:r w:rsidR="001D57EA">
        <w:rPr>
          <w:rFonts w:ascii="Verdana" w:eastAsia="Times New Roman" w:hAnsi="Verdana" w:cs="Times New Roman"/>
          <w:bCs/>
          <w:sz w:val="20"/>
          <w:szCs w:val="20"/>
          <w:lang w:eastAsia="ru-RU"/>
        </w:rPr>
        <w:t>Договором подряда; техническим заданием; калькуляцией;</w:t>
      </w:r>
      <w:r w:rsidR="001D57EA" w:rsidRPr="009F6F10">
        <w:rPr>
          <w:rFonts w:ascii="Verdana" w:eastAsia="Times New Roman" w:hAnsi="Verdana" w:cs="Times New Roman"/>
          <w:bCs/>
          <w:sz w:val="20"/>
          <w:szCs w:val="20"/>
          <w:lang w:eastAsia="ru-RU"/>
        </w:rPr>
        <w:t xml:space="preserve"> </w:t>
      </w:r>
      <w:r w:rsidR="001D57EA">
        <w:rPr>
          <w:rFonts w:ascii="Verdana" w:eastAsia="Times New Roman" w:hAnsi="Verdana" w:cs="Times New Roman"/>
          <w:bCs/>
          <w:sz w:val="20"/>
          <w:szCs w:val="20"/>
          <w:lang w:eastAsia="ru-RU"/>
        </w:rPr>
        <w:t>сметой; рабочей и проектной документацией; ППР; ГОСТ</w:t>
      </w:r>
      <w:r w:rsidR="00EF2B86">
        <w:rPr>
          <w:rFonts w:ascii="Verdana" w:eastAsia="Times New Roman" w:hAnsi="Verdana" w:cs="Times New Roman"/>
          <w:bCs/>
          <w:sz w:val="20"/>
          <w:szCs w:val="20"/>
          <w:lang w:eastAsia="ru-RU"/>
        </w:rPr>
        <w:t>; СП;</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Д</w:t>
      </w:r>
      <w:r w:rsidRPr="00F24704">
        <w:rPr>
          <w:rFonts w:ascii="Verdana" w:hAnsi="Verdana" w:cs="Times New Roman"/>
          <w:sz w:val="20"/>
          <w:szCs w:val="20"/>
        </w:rPr>
        <w:t xml:space="preserve">опустимые отклонения приведены в </w:t>
      </w:r>
      <w:r>
        <w:rPr>
          <w:rFonts w:ascii="Verdana" w:eastAsia="Times New Roman" w:hAnsi="Verdana" w:cs="Times New Roman"/>
          <w:bCs/>
          <w:sz w:val="20"/>
          <w:szCs w:val="20"/>
          <w:lang w:eastAsia="ru-RU"/>
        </w:rPr>
        <w:t>ГОСТ и СП;</w:t>
      </w:r>
    </w:p>
    <w:p w:rsidR="00B165B2" w:rsidRPr="00EF2B86" w:rsidRDefault="00B165B2"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EF2B86">
        <w:rPr>
          <w:rFonts w:ascii="Verdana" w:eastAsia="Times New Roman" w:hAnsi="Verdana" w:cs="Times New Roman"/>
          <w:bCs/>
          <w:sz w:val="20"/>
          <w:szCs w:val="20"/>
          <w:lang w:eastAsia="ru-RU"/>
        </w:rPr>
        <w:t>Все изменения, в процессе производства работ выполнять только после письменного согласования Генер</w:t>
      </w:r>
      <w:r w:rsidR="0004791E">
        <w:rPr>
          <w:rFonts w:ascii="Verdana" w:eastAsia="Times New Roman" w:hAnsi="Verdana" w:cs="Times New Roman"/>
          <w:bCs/>
          <w:sz w:val="20"/>
          <w:szCs w:val="20"/>
          <w:lang w:eastAsia="ru-RU"/>
        </w:rPr>
        <w:t>альным подрядчиком и Заказчиком;</w:t>
      </w:r>
    </w:p>
    <w:p w:rsidR="00987E6D" w:rsidRPr="00F24704" w:rsidRDefault="00FB19A7"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Своими силами и за свой счёт до начала выполнения работ получить и поддерживать в силе в течение всего срока производства работ все свидетельства, сертификаты, разрешения государственных органов, необходимые д</w:t>
      </w:r>
      <w:r w:rsidR="00E41A58" w:rsidRPr="00F24704">
        <w:rPr>
          <w:rFonts w:ascii="Verdana" w:eastAsia="Times New Roman" w:hAnsi="Verdana" w:cs="Times New Roman"/>
          <w:bCs/>
          <w:sz w:val="20"/>
          <w:szCs w:val="20"/>
          <w:lang w:eastAsia="ru-RU"/>
        </w:rPr>
        <w:t>ля надлежащего выполнения работ;</w:t>
      </w:r>
    </w:p>
    <w:p w:rsidR="00CE56DC" w:rsidRPr="00F24704" w:rsidRDefault="00CE56DC"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Подрядчик обязан осуществлять непрерывный производственный контроль за соблюдением в процессе выполнения работ, требований, установленных в технической и распространяющейся на объект нормативной документации. Присутствие инженерно-технического персонала во время проведения работ </w:t>
      </w:r>
      <w:r w:rsidRPr="00095380">
        <w:rPr>
          <w:rFonts w:ascii="Verdana" w:eastAsia="Times New Roman" w:hAnsi="Verdana" w:cs="Times New Roman"/>
          <w:b/>
          <w:bCs/>
          <w:sz w:val="20"/>
          <w:szCs w:val="20"/>
          <w:u w:val="single"/>
          <w:lang w:eastAsia="ru-RU"/>
        </w:rPr>
        <w:t>ОБЯЗАТЕЛЬНО</w:t>
      </w:r>
      <w:r w:rsidR="006F7944" w:rsidRPr="00F24704">
        <w:rPr>
          <w:rFonts w:ascii="Verdana" w:eastAsia="Times New Roman" w:hAnsi="Verdana" w:cs="Times New Roman"/>
          <w:bCs/>
          <w:sz w:val="20"/>
          <w:szCs w:val="20"/>
          <w:lang w:eastAsia="ru-RU"/>
        </w:rPr>
        <w:t>;</w:t>
      </w:r>
    </w:p>
    <w:p w:rsidR="00095380" w:rsidRDefault="006F7944"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Работы, скрываемые в процессе выполнения последующих работ, подлежат освидетельствованию с оформлением акта освидетельствования скрытых работ;</w:t>
      </w:r>
    </w:p>
    <w:p w:rsidR="00B25259" w:rsidRPr="00095380" w:rsidRDefault="00D41E66"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eastAsia="Times New Roman" w:hAnsi="Verdana" w:cs="Times New Roman"/>
          <w:bCs/>
          <w:sz w:val="20"/>
          <w:szCs w:val="20"/>
          <w:lang w:eastAsia="ru-RU"/>
        </w:rPr>
        <w:t>Вывоз строительного мусора со стройп</w:t>
      </w:r>
      <w:r w:rsidR="00B25259" w:rsidRPr="00095380">
        <w:rPr>
          <w:rFonts w:ascii="Verdana" w:eastAsia="Times New Roman" w:hAnsi="Verdana" w:cs="Times New Roman"/>
          <w:bCs/>
          <w:sz w:val="20"/>
          <w:szCs w:val="20"/>
          <w:lang w:eastAsia="ru-RU"/>
        </w:rPr>
        <w:t xml:space="preserve">лощадки </w:t>
      </w:r>
      <w:r w:rsidRPr="00095380">
        <w:rPr>
          <w:rFonts w:ascii="Verdana" w:eastAsia="Times New Roman" w:hAnsi="Verdana" w:cs="Times New Roman"/>
          <w:bCs/>
          <w:sz w:val="20"/>
          <w:szCs w:val="20"/>
          <w:lang w:eastAsia="ru-RU"/>
        </w:rPr>
        <w:t xml:space="preserve">производится </w:t>
      </w:r>
      <w:r w:rsidR="00B25259" w:rsidRPr="00095380">
        <w:rPr>
          <w:rFonts w:ascii="Verdana" w:eastAsia="Times New Roman" w:hAnsi="Verdana" w:cs="Times New Roman"/>
          <w:bCs/>
          <w:sz w:val="20"/>
          <w:szCs w:val="20"/>
          <w:lang w:eastAsia="ru-RU"/>
        </w:rPr>
        <w:t>Генеральным подрядчиком, в пределах</w:t>
      </w:r>
      <w:r w:rsidR="002B419C" w:rsidRPr="00095380">
        <w:rPr>
          <w:rFonts w:ascii="Verdana" w:eastAsia="Times New Roman" w:hAnsi="Verdana" w:cs="Times New Roman"/>
          <w:bCs/>
          <w:sz w:val="20"/>
          <w:szCs w:val="20"/>
          <w:lang w:eastAsia="ru-RU"/>
        </w:rPr>
        <w:t>,</w:t>
      </w:r>
      <w:r w:rsidR="00B25259" w:rsidRPr="00095380">
        <w:rPr>
          <w:rFonts w:ascii="Verdana" w:eastAsia="Times New Roman" w:hAnsi="Verdana" w:cs="Times New Roman"/>
          <w:bCs/>
          <w:sz w:val="20"/>
          <w:szCs w:val="20"/>
          <w:lang w:eastAsia="ru-RU"/>
        </w:rPr>
        <w:t xml:space="preserve"> уст</w:t>
      </w:r>
      <w:r w:rsidR="002004AB" w:rsidRPr="00095380">
        <w:rPr>
          <w:rFonts w:ascii="Verdana" w:eastAsia="Times New Roman" w:hAnsi="Verdana" w:cs="Times New Roman"/>
          <w:bCs/>
          <w:sz w:val="20"/>
          <w:szCs w:val="20"/>
          <w:lang w:eastAsia="ru-RU"/>
        </w:rPr>
        <w:t xml:space="preserve">ановленных </w:t>
      </w:r>
      <w:r w:rsidR="0004791E">
        <w:rPr>
          <w:rFonts w:ascii="Verdana" w:eastAsia="Times New Roman" w:hAnsi="Verdana" w:cs="Times New Roman"/>
          <w:bCs/>
          <w:sz w:val="20"/>
          <w:szCs w:val="20"/>
          <w:lang w:eastAsia="ru-RU"/>
        </w:rPr>
        <w:t>лимитов.</w:t>
      </w:r>
    </w:p>
    <w:p w:rsidR="00987E6D" w:rsidRPr="00F24704" w:rsidRDefault="00E31EBA" w:rsidP="009C7C16">
      <w:pPr>
        <w:pStyle w:val="a7"/>
        <w:spacing w:after="0" w:line="20" w:lineRule="atLeast"/>
        <w:ind w:left="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В случае, превышения лимитов </w:t>
      </w:r>
      <w:r w:rsidR="00D41E66" w:rsidRPr="00F24704">
        <w:rPr>
          <w:rFonts w:ascii="Verdana" w:eastAsia="Times New Roman" w:hAnsi="Verdana" w:cs="Times New Roman"/>
          <w:bCs/>
          <w:sz w:val="20"/>
          <w:szCs w:val="20"/>
          <w:lang w:eastAsia="ru-RU"/>
        </w:rPr>
        <w:t>Подрядчиком</w:t>
      </w:r>
      <w:r w:rsidRPr="00F24704">
        <w:rPr>
          <w:rFonts w:ascii="Verdana" w:eastAsia="Times New Roman" w:hAnsi="Verdana" w:cs="Times New Roman"/>
          <w:bCs/>
          <w:sz w:val="20"/>
          <w:szCs w:val="20"/>
          <w:lang w:eastAsia="ru-RU"/>
        </w:rPr>
        <w:t>,</w:t>
      </w:r>
      <w:r w:rsidR="00D41E66" w:rsidRPr="00F24704">
        <w:rPr>
          <w:rFonts w:ascii="Verdana" w:eastAsia="Times New Roman" w:hAnsi="Verdana" w:cs="Times New Roman"/>
          <w:bCs/>
          <w:sz w:val="20"/>
          <w:szCs w:val="20"/>
          <w:lang w:eastAsia="ru-RU"/>
        </w:rPr>
        <w:t xml:space="preserve"> </w:t>
      </w:r>
      <w:r w:rsidRPr="00F24704">
        <w:rPr>
          <w:rFonts w:ascii="Verdana" w:eastAsia="Times New Roman" w:hAnsi="Verdana" w:cs="Times New Roman"/>
          <w:bCs/>
          <w:sz w:val="20"/>
          <w:szCs w:val="20"/>
          <w:lang w:eastAsia="ru-RU"/>
        </w:rPr>
        <w:t xml:space="preserve">вывоз строительного и бытового мусора производится </w:t>
      </w:r>
      <w:r w:rsidR="00D41E66" w:rsidRPr="00F24704">
        <w:rPr>
          <w:rFonts w:ascii="Verdana" w:eastAsia="Times New Roman" w:hAnsi="Verdana" w:cs="Times New Roman"/>
          <w:bCs/>
          <w:sz w:val="20"/>
          <w:szCs w:val="20"/>
          <w:lang w:eastAsia="ru-RU"/>
        </w:rPr>
        <w:t>путем взаимозачета</w:t>
      </w:r>
      <w:r w:rsidRPr="00F24704">
        <w:rPr>
          <w:rFonts w:ascii="Verdana" w:eastAsia="Times New Roman" w:hAnsi="Verdana" w:cs="Times New Roman"/>
          <w:bCs/>
          <w:sz w:val="20"/>
          <w:szCs w:val="20"/>
          <w:lang w:eastAsia="ru-RU"/>
        </w:rPr>
        <w:t xml:space="preserve"> в счет</w:t>
      </w:r>
      <w:r w:rsidR="00D41E66" w:rsidRPr="00F24704">
        <w:rPr>
          <w:rFonts w:ascii="Verdana" w:eastAsia="Times New Roman" w:hAnsi="Verdana" w:cs="Times New Roman"/>
          <w:bCs/>
          <w:sz w:val="20"/>
          <w:szCs w:val="20"/>
          <w:lang w:eastAsia="ru-RU"/>
        </w:rPr>
        <w:t xml:space="preserve"> выполненных работ</w:t>
      </w:r>
      <w:r w:rsidRPr="00F24704">
        <w:rPr>
          <w:rFonts w:ascii="Verdana" w:eastAsia="Times New Roman" w:hAnsi="Verdana" w:cs="Times New Roman"/>
          <w:bCs/>
          <w:sz w:val="20"/>
          <w:szCs w:val="20"/>
          <w:lang w:eastAsia="ru-RU"/>
        </w:rPr>
        <w:t xml:space="preserve"> с Подрядчиком, либо оплаты счета Подрядчиком, за выполненные услуги по вывозу мусора обслуживающей организацией стройп</w:t>
      </w:r>
      <w:r w:rsidR="0004791E">
        <w:rPr>
          <w:rFonts w:ascii="Verdana" w:eastAsia="Times New Roman" w:hAnsi="Verdana" w:cs="Times New Roman"/>
          <w:bCs/>
          <w:sz w:val="20"/>
          <w:szCs w:val="20"/>
          <w:lang w:eastAsia="ru-RU"/>
        </w:rPr>
        <w:t>лощадки Генерального подрядчика;</w:t>
      </w:r>
    </w:p>
    <w:p w:rsidR="00EF2B86" w:rsidRDefault="00D866E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hAnsi="Verdana"/>
          <w:sz w:val="20"/>
          <w:szCs w:val="20"/>
        </w:rPr>
        <w:t xml:space="preserve">Гарантия качества выполняемых работ, в том числе на используемые оборудование и материалы, предоставляется в полном объеме с соблюдением технологии производства, действующих норм и правил на период не менее </w:t>
      </w:r>
      <w:r w:rsidR="00B07216" w:rsidRPr="00F24704">
        <w:rPr>
          <w:rFonts w:ascii="Verdana" w:hAnsi="Verdana"/>
          <w:sz w:val="20"/>
          <w:szCs w:val="20"/>
        </w:rPr>
        <w:t>5 лет 6</w:t>
      </w:r>
      <w:r w:rsidRPr="00F24704">
        <w:rPr>
          <w:rFonts w:ascii="Verdana" w:hAnsi="Verdana"/>
          <w:sz w:val="20"/>
          <w:szCs w:val="20"/>
        </w:rPr>
        <w:t xml:space="preserve"> месяцев </w:t>
      </w:r>
      <w:r w:rsidR="00B07216" w:rsidRPr="00F24704">
        <w:rPr>
          <w:rFonts w:ascii="Verdana" w:hAnsi="Verdana"/>
          <w:sz w:val="20"/>
          <w:szCs w:val="20"/>
        </w:rPr>
        <w:t>(66 месяцев)</w:t>
      </w:r>
      <w:r w:rsidR="00491DD3" w:rsidRPr="00F24704">
        <w:rPr>
          <w:rFonts w:ascii="Verdana" w:hAnsi="Verdana"/>
          <w:sz w:val="20"/>
          <w:szCs w:val="20"/>
        </w:rPr>
        <w:t>,</w:t>
      </w:r>
      <w:r w:rsidR="00B07216" w:rsidRPr="00F24704">
        <w:rPr>
          <w:rFonts w:ascii="Verdana" w:hAnsi="Verdana"/>
          <w:sz w:val="20"/>
          <w:szCs w:val="20"/>
        </w:rPr>
        <w:t xml:space="preserve"> </w:t>
      </w:r>
      <w:r w:rsidRPr="00F24704">
        <w:rPr>
          <w:rFonts w:ascii="Verdana" w:hAnsi="Verdana"/>
          <w:sz w:val="20"/>
          <w:szCs w:val="20"/>
        </w:rPr>
        <w:t xml:space="preserve">после подписания акта </w:t>
      </w:r>
      <w:r w:rsidR="00B07216" w:rsidRPr="00F24704">
        <w:rPr>
          <w:rFonts w:ascii="Verdana" w:hAnsi="Verdana"/>
          <w:sz w:val="20"/>
          <w:szCs w:val="20"/>
        </w:rPr>
        <w:t>приема</w:t>
      </w:r>
      <w:r w:rsidR="006D6A30" w:rsidRPr="00F24704">
        <w:rPr>
          <w:rFonts w:ascii="Verdana" w:hAnsi="Verdana"/>
          <w:sz w:val="20"/>
          <w:szCs w:val="20"/>
        </w:rPr>
        <w:t xml:space="preserve"> </w:t>
      </w:r>
      <w:r w:rsidR="00B07216" w:rsidRPr="00F24704">
        <w:rPr>
          <w:rFonts w:ascii="Verdana" w:hAnsi="Verdana"/>
          <w:sz w:val="20"/>
          <w:szCs w:val="20"/>
        </w:rPr>
        <w:t xml:space="preserve">всех </w:t>
      </w:r>
      <w:r w:rsidR="006D6A30" w:rsidRPr="00F24704">
        <w:rPr>
          <w:rFonts w:ascii="Verdana" w:hAnsi="Verdana"/>
          <w:sz w:val="20"/>
          <w:szCs w:val="20"/>
        </w:rPr>
        <w:t>выполненных работ</w:t>
      </w:r>
      <w:r w:rsidR="00B07216" w:rsidRPr="00F24704">
        <w:rPr>
          <w:rFonts w:ascii="Verdana" w:hAnsi="Verdana"/>
          <w:sz w:val="20"/>
          <w:szCs w:val="20"/>
        </w:rPr>
        <w:t xml:space="preserve"> на объекте</w:t>
      </w:r>
      <w:r w:rsidR="00E41A58" w:rsidRPr="00F24704">
        <w:rPr>
          <w:rFonts w:ascii="Verdana" w:hAnsi="Verdana"/>
          <w:sz w:val="20"/>
          <w:szCs w:val="20"/>
        </w:rPr>
        <w:t>;</w:t>
      </w:r>
    </w:p>
    <w:p w:rsidR="006F7944" w:rsidRPr="00095380" w:rsidRDefault="00EF2B86"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Подрядчик обязуется </w:t>
      </w:r>
      <w:r>
        <w:rPr>
          <w:rFonts w:ascii="Verdana" w:hAnsi="Verdana"/>
          <w:sz w:val="20"/>
          <w:szCs w:val="20"/>
        </w:rPr>
        <w:t>и</w:t>
      </w:r>
      <w:r w:rsidR="006F7944" w:rsidRPr="00EF2B86">
        <w:rPr>
          <w:rFonts w:ascii="Verdana" w:hAnsi="Verdana"/>
          <w:sz w:val="20"/>
          <w:szCs w:val="20"/>
        </w:rPr>
        <w:t>спользовать труд обученного, опытного и квалифицированного персонала, имеющего аттестацию в области промышленной безопасности;</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hAnsi="Verdana"/>
          <w:sz w:val="20"/>
          <w:szCs w:val="20"/>
        </w:rPr>
        <w:t xml:space="preserve">Работы выполняются в условиях строящегося объекта, без остановки рабочего процесса. Соблюдение правил действующего внутреннего распорядка, контрольно-пропускного режима, внутренних положений, инструкций и требований – </w:t>
      </w:r>
      <w:r w:rsidR="0004791E">
        <w:rPr>
          <w:rFonts w:ascii="Verdana" w:hAnsi="Verdana"/>
          <w:sz w:val="20"/>
          <w:szCs w:val="20"/>
        </w:rPr>
        <w:t>является обязательным условием;</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hAnsi="Verdana"/>
          <w:color w:val="000000"/>
          <w:sz w:val="20"/>
          <w:szCs w:val="20"/>
        </w:rPr>
        <w:t>Работы выполнять в соответствии с Кодексом Тюменской области об административной ответственности. Законом №34 от 26.04.2018 года (Закон о тишине и покое)</w:t>
      </w:r>
      <w:r w:rsidR="0004791E">
        <w:rPr>
          <w:rFonts w:ascii="Verdana" w:hAnsi="Verdana"/>
          <w:color w:val="000000"/>
          <w:sz w:val="20"/>
          <w:szCs w:val="20"/>
        </w:rPr>
        <w:t>;</w:t>
      </w:r>
    </w:p>
    <w:p w:rsidR="00095380" w:rsidRPr="00095380" w:rsidRDefault="00095380" w:rsidP="008D79F7">
      <w:pPr>
        <w:pStyle w:val="a7"/>
        <w:numPr>
          <w:ilvl w:val="1"/>
          <w:numId w:val="2"/>
        </w:numPr>
        <w:spacing w:after="0" w:line="20" w:lineRule="atLeast"/>
        <w:ind w:left="0" w:firstLine="0"/>
        <w:jc w:val="both"/>
        <w:rPr>
          <w:rFonts w:ascii="Verdana" w:hAnsi="Verdana"/>
          <w:b/>
          <w:sz w:val="20"/>
          <w:szCs w:val="20"/>
        </w:rPr>
      </w:pPr>
      <w:r w:rsidRPr="00F24704">
        <w:rPr>
          <w:rFonts w:ascii="Verdana" w:hAnsi="Verdana"/>
          <w:color w:val="000000"/>
          <w:sz w:val="20"/>
          <w:szCs w:val="20"/>
        </w:rPr>
        <w:t>Все повреждения, возникшие при выполнении работ, и утрата имущества до сдачи объекта Генеральному подрядчику подлежат восстановлению за счет средств Подрядчика;</w:t>
      </w:r>
    </w:p>
    <w:p w:rsidR="005B673A" w:rsidRPr="005B673A" w:rsidRDefault="00095380" w:rsidP="008D79F7">
      <w:pPr>
        <w:pStyle w:val="a7"/>
        <w:numPr>
          <w:ilvl w:val="1"/>
          <w:numId w:val="2"/>
        </w:numPr>
        <w:spacing w:after="0" w:line="20" w:lineRule="atLeast"/>
        <w:ind w:left="0" w:firstLine="0"/>
        <w:jc w:val="both"/>
        <w:rPr>
          <w:rFonts w:ascii="Verdana" w:hAnsi="Verdana"/>
          <w:sz w:val="20"/>
          <w:szCs w:val="20"/>
        </w:rPr>
      </w:pPr>
      <w:r w:rsidRPr="00F24704">
        <w:rPr>
          <w:rFonts w:ascii="Verdana" w:hAnsi="Verdana"/>
          <w:sz w:val="20"/>
          <w:szCs w:val="20"/>
        </w:rPr>
        <w:t>Сдача результатов работ Подрядчиком и приемка их Генеральным подрядчиком производятся в соответствии с гражданским законодательством в течение 5-ти дней с момента уведомления Генерального подрядчика об их окончании, оформляются актом выполненных работ, при наличии замечаний составляется дополнительный акт о выявленных недостатках (за</w:t>
      </w:r>
      <w:r w:rsidR="0004791E">
        <w:rPr>
          <w:rFonts w:ascii="Verdana" w:hAnsi="Verdana"/>
          <w:sz w:val="20"/>
          <w:szCs w:val="20"/>
        </w:rPr>
        <w:t>мечаниях) в выполненных работах;</w:t>
      </w:r>
    </w:p>
    <w:p w:rsidR="00EF2B86" w:rsidRDefault="00095380" w:rsidP="008D79F7">
      <w:pPr>
        <w:pStyle w:val="a7"/>
        <w:numPr>
          <w:ilvl w:val="1"/>
          <w:numId w:val="2"/>
        </w:numPr>
        <w:spacing w:after="0" w:line="20" w:lineRule="atLeast"/>
        <w:ind w:left="0" w:firstLine="0"/>
        <w:jc w:val="both"/>
        <w:rPr>
          <w:rFonts w:ascii="Verdana" w:hAnsi="Verdana"/>
          <w:sz w:val="20"/>
          <w:szCs w:val="20"/>
        </w:rPr>
      </w:pPr>
      <w:r w:rsidRPr="001536CF">
        <w:rPr>
          <w:rFonts w:ascii="Verdana" w:hAnsi="Verdana"/>
          <w:sz w:val="20"/>
          <w:szCs w:val="20"/>
        </w:rPr>
        <w:lastRenderedPageBreak/>
        <w:t>Все акты подписываются обеими Сторонами. В случае, отказа от подписи, одной из сторон, акт о выявленных недостатках (замечаниях) подписывается в одностороннем порядке с привлечением независимых свидетелей для фиксации факта присутствия недостатка (замечания), нарушения;</w:t>
      </w:r>
    </w:p>
    <w:p w:rsidR="00697B92" w:rsidRDefault="00697B92" w:rsidP="00697B92">
      <w:pPr>
        <w:pStyle w:val="a7"/>
        <w:spacing w:after="0" w:line="20" w:lineRule="atLeast"/>
        <w:ind w:left="0"/>
        <w:jc w:val="both"/>
        <w:rPr>
          <w:rFonts w:ascii="Verdana" w:hAnsi="Verdana"/>
          <w:sz w:val="20"/>
          <w:szCs w:val="20"/>
        </w:rPr>
      </w:pPr>
    </w:p>
    <w:p w:rsidR="00A76C9B" w:rsidRPr="0004791E" w:rsidRDefault="001D57EA" w:rsidP="008D79F7">
      <w:pPr>
        <w:pStyle w:val="a7"/>
        <w:numPr>
          <w:ilvl w:val="0"/>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
          <w:bCs/>
          <w:sz w:val="20"/>
          <w:szCs w:val="20"/>
          <w:lang w:eastAsia="ru-RU"/>
        </w:rPr>
        <w:t xml:space="preserve">Основные </w:t>
      </w:r>
      <w:r w:rsidR="001536CF">
        <w:rPr>
          <w:rFonts w:ascii="Verdana" w:eastAsia="Times New Roman" w:hAnsi="Verdana" w:cs="Times New Roman"/>
          <w:b/>
          <w:bCs/>
          <w:sz w:val="20"/>
          <w:szCs w:val="20"/>
          <w:lang w:eastAsia="ru-RU"/>
        </w:rPr>
        <w:t xml:space="preserve">технические </w:t>
      </w:r>
      <w:r>
        <w:rPr>
          <w:rFonts w:ascii="Verdana" w:eastAsia="Times New Roman" w:hAnsi="Verdana" w:cs="Times New Roman"/>
          <w:b/>
          <w:bCs/>
          <w:sz w:val="20"/>
          <w:szCs w:val="20"/>
          <w:lang w:eastAsia="ru-RU"/>
        </w:rPr>
        <w:t>т</w:t>
      </w:r>
      <w:r w:rsidR="001536CF">
        <w:rPr>
          <w:rFonts w:ascii="Verdana" w:eastAsia="Times New Roman" w:hAnsi="Verdana" w:cs="Times New Roman"/>
          <w:b/>
          <w:bCs/>
          <w:sz w:val="20"/>
          <w:szCs w:val="20"/>
          <w:lang w:eastAsia="ru-RU"/>
        </w:rPr>
        <w:t>ребования</w:t>
      </w:r>
      <w:r w:rsidR="00A76C9B" w:rsidRPr="00F24704">
        <w:rPr>
          <w:rFonts w:ascii="Verdana" w:eastAsia="Times New Roman" w:hAnsi="Verdana" w:cs="Times New Roman"/>
          <w:b/>
          <w:bCs/>
          <w:sz w:val="20"/>
          <w:szCs w:val="20"/>
          <w:lang w:eastAsia="ru-RU"/>
        </w:rPr>
        <w:t>:</w:t>
      </w:r>
    </w:p>
    <w:p w:rsidR="00D019DF" w:rsidRP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В помещениях, предназначенных для подготовки основания под отделку, должны быть проложены все скрытые сантехнические, электромонтажные и слаботочные проводки. кроме установки розеток и крышек выключателей, а также выполнены и закончены монтаж и опробование и </w:t>
      </w:r>
      <w:proofErr w:type="spellStart"/>
      <w:r w:rsidRPr="00AA660B">
        <w:rPr>
          <w:rFonts w:ascii="Verdana" w:eastAsia="Times New Roman" w:hAnsi="Verdana" w:cs="Times New Roman"/>
          <w:sz w:val="20"/>
          <w:szCs w:val="20"/>
          <w:lang w:eastAsia="ru-RU"/>
        </w:rPr>
        <w:t>опрессовка</w:t>
      </w:r>
      <w:proofErr w:type="spellEnd"/>
      <w:r w:rsidRPr="00AA660B">
        <w:rPr>
          <w:rFonts w:ascii="Verdana" w:eastAsia="Times New Roman" w:hAnsi="Verdana" w:cs="Times New Roman"/>
          <w:sz w:val="20"/>
          <w:szCs w:val="20"/>
          <w:lang w:eastAsia="ru-RU"/>
        </w:rPr>
        <w:t xml:space="preserve"> санитарно-технических систем, промывка канализа</w:t>
      </w:r>
      <w:r>
        <w:rPr>
          <w:rFonts w:ascii="Verdana" w:eastAsia="Times New Roman" w:hAnsi="Verdana" w:cs="Times New Roman"/>
          <w:sz w:val="20"/>
          <w:szCs w:val="20"/>
          <w:lang w:eastAsia="ru-RU"/>
        </w:rPr>
        <w:t>ции, проверка систем вентиляции;</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При производстве отделочных работ прочность основания должна быть не менее прочности последующего покрытия. Перед нанесением каждого отделочного слоя поверхность должна быть очищена от любых загрязнений (</w:t>
      </w:r>
      <w:proofErr w:type="spellStart"/>
      <w:r w:rsidRPr="00AA660B">
        <w:rPr>
          <w:rFonts w:ascii="Verdana" w:eastAsia="Times New Roman" w:hAnsi="Verdana" w:cs="Times New Roman"/>
          <w:sz w:val="20"/>
          <w:szCs w:val="20"/>
          <w:lang w:eastAsia="ru-RU"/>
        </w:rPr>
        <w:t>высолы</w:t>
      </w:r>
      <w:proofErr w:type="spellEnd"/>
      <w:r w:rsidRPr="00AA660B">
        <w:rPr>
          <w:rFonts w:ascii="Verdana" w:eastAsia="Times New Roman" w:hAnsi="Verdana" w:cs="Times New Roman"/>
          <w:sz w:val="20"/>
          <w:szCs w:val="20"/>
          <w:lang w:eastAsia="ru-RU"/>
        </w:rPr>
        <w:t xml:space="preserve">, ржавчина и </w:t>
      </w:r>
      <w:r>
        <w:rPr>
          <w:rFonts w:ascii="Verdana" w:eastAsia="Times New Roman" w:hAnsi="Verdana" w:cs="Times New Roman"/>
          <w:sz w:val="20"/>
          <w:szCs w:val="20"/>
          <w:lang w:eastAsia="ru-RU"/>
        </w:rPr>
        <w:t xml:space="preserve">др.), </w:t>
      </w:r>
      <w:proofErr w:type="spellStart"/>
      <w:r>
        <w:rPr>
          <w:rFonts w:ascii="Verdana" w:eastAsia="Times New Roman" w:hAnsi="Verdana" w:cs="Times New Roman"/>
          <w:sz w:val="20"/>
          <w:szCs w:val="20"/>
          <w:lang w:eastAsia="ru-RU"/>
        </w:rPr>
        <w:t>обеспылена</w:t>
      </w:r>
      <w:proofErr w:type="spellEnd"/>
      <w:r>
        <w:rPr>
          <w:rFonts w:ascii="Verdana" w:eastAsia="Times New Roman" w:hAnsi="Verdana" w:cs="Times New Roman"/>
          <w:sz w:val="20"/>
          <w:szCs w:val="20"/>
          <w:lang w:eastAsia="ru-RU"/>
        </w:rPr>
        <w:t xml:space="preserve"> и </w:t>
      </w:r>
      <w:proofErr w:type="spellStart"/>
      <w:r>
        <w:rPr>
          <w:rFonts w:ascii="Verdana" w:eastAsia="Times New Roman" w:hAnsi="Verdana" w:cs="Times New Roman"/>
          <w:sz w:val="20"/>
          <w:szCs w:val="20"/>
          <w:lang w:eastAsia="ru-RU"/>
        </w:rPr>
        <w:t>огрунтована</w:t>
      </w:r>
      <w:proofErr w:type="spellEnd"/>
      <w:r>
        <w:rPr>
          <w:rFonts w:ascii="Verdana" w:eastAsia="Times New Roman" w:hAnsi="Verdana" w:cs="Times New Roman"/>
          <w:sz w:val="20"/>
          <w:szCs w:val="20"/>
          <w:lang w:eastAsia="ru-RU"/>
        </w:rPr>
        <w:t>;</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Материалы и изделия, применяемые при производстве отделочных работ, должны соответствовать требованиям действующих стандартов или технических условий, иметь сертификаты соответствия, гигиенические сертификаты или заключения, а также сертификаты пожарной безопасности. Ко всем материалам и изделиям должны прилагаться технические рекомендации по их применению, следование которым, при </w:t>
      </w:r>
      <w:r>
        <w:rPr>
          <w:rFonts w:ascii="Verdana" w:eastAsia="Times New Roman" w:hAnsi="Verdana" w:cs="Times New Roman"/>
          <w:sz w:val="20"/>
          <w:szCs w:val="20"/>
          <w:lang w:eastAsia="ru-RU"/>
        </w:rPr>
        <w:t>производстве, работ обязательно;</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Работы должны выполняться готовыми к использованию гру</w:t>
      </w:r>
      <w:r>
        <w:rPr>
          <w:rFonts w:ascii="Verdana" w:eastAsia="Times New Roman" w:hAnsi="Verdana" w:cs="Times New Roman"/>
          <w:sz w:val="20"/>
          <w:szCs w:val="20"/>
          <w:lang w:eastAsia="ru-RU"/>
        </w:rPr>
        <w:t>нтовками, шпатлевками, красками;</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Отделочные материалы должны готовиться централизованно и поступать на строительные объекты готовыми к употреблению, в объеме не менее необходимого для производст</w:t>
      </w:r>
      <w:r>
        <w:rPr>
          <w:rFonts w:ascii="Verdana" w:eastAsia="Times New Roman" w:hAnsi="Verdana" w:cs="Times New Roman"/>
          <w:sz w:val="20"/>
          <w:szCs w:val="20"/>
          <w:lang w:eastAsia="ru-RU"/>
        </w:rPr>
        <w:t>ва и окончания работ на 1 этаже;</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b/>
          <w:sz w:val="20"/>
          <w:szCs w:val="20"/>
          <w:lang w:eastAsia="ru-RU"/>
        </w:rPr>
        <w:t>ВНИМАНИЕ, ВАЖНО:</w:t>
      </w:r>
      <w:r>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Запрещается использование «спец</w:t>
      </w:r>
      <w:r>
        <w:rPr>
          <w:rFonts w:ascii="Verdana" w:eastAsia="Times New Roman" w:hAnsi="Verdana" w:cs="Times New Roman"/>
          <w:sz w:val="20"/>
          <w:szCs w:val="20"/>
          <w:lang w:eastAsia="ru-RU"/>
        </w:rPr>
        <w:t>.</w:t>
      </w:r>
      <w:r w:rsidRPr="00AA660B">
        <w:rPr>
          <w:rFonts w:ascii="Verdana" w:eastAsia="Times New Roman" w:hAnsi="Verdana" w:cs="Times New Roman"/>
          <w:sz w:val="20"/>
          <w:szCs w:val="20"/>
          <w:lang w:eastAsia="ru-RU"/>
        </w:rPr>
        <w:t xml:space="preserve"> колера», приготовле</w:t>
      </w:r>
      <w:r>
        <w:rPr>
          <w:rFonts w:ascii="Verdana" w:eastAsia="Times New Roman" w:hAnsi="Verdana" w:cs="Times New Roman"/>
          <w:sz w:val="20"/>
          <w:szCs w:val="20"/>
          <w:lang w:eastAsia="ru-RU"/>
        </w:rPr>
        <w:t>нного на строительной площадке;</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При необходимости разведения материалов до определенной вязкости разрешается использовать только рекомендованный растворитель или смесь </w:t>
      </w:r>
      <w:r>
        <w:rPr>
          <w:rFonts w:ascii="Verdana" w:eastAsia="Times New Roman" w:hAnsi="Verdana" w:cs="Times New Roman"/>
          <w:sz w:val="20"/>
          <w:szCs w:val="20"/>
          <w:lang w:eastAsia="ru-RU"/>
        </w:rPr>
        <w:t>растворителей;</w:t>
      </w:r>
    </w:p>
    <w:p w:rsidR="00AA660B" w:rsidRP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При необходимости монтажа перегородок из ГКЛ и ГКЛВ работы производят по окончании «мокрых» процессов, способных существенно повысить вла</w:t>
      </w:r>
      <w:r>
        <w:rPr>
          <w:rFonts w:ascii="Verdana" w:eastAsia="Times New Roman" w:hAnsi="Verdana" w:cs="Times New Roman"/>
          <w:sz w:val="20"/>
          <w:szCs w:val="20"/>
          <w:lang w:eastAsia="ru-RU"/>
        </w:rPr>
        <w:t>жность воздуха внутри помещения;</w:t>
      </w:r>
    </w:p>
    <w:p w:rsidR="00AA660B" w:rsidRPr="00AA660B" w:rsidRDefault="00AA660B" w:rsidP="00AA660B">
      <w:pPr>
        <w:spacing w:after="0" w:line="20" w:lineRule="atLeast"/>
        <w:ind w:right="-1"/>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ВНИМАНИЕ,</w:t>
      </w:r>
      <w:r w:rsidRPr="00AA660B">
        <w:rPr>
          <w:rFonts w:ascii="Verdana" w:eastAsia="Times New Roman" w:hAnsi="Verdana" w:cs="Times New Roman"/>
          <w:b/>
          <w:sz w:val="20"/>
          <w:szCs w:val="20"/>
          <w:lang w:eastAsia="ru-RU"/>
        </w:rPr>
        <w:t xml:space="preserve"> ВАЖНО:</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Подготовку поверхностей под отделку допускается производить при температуре воздуха не ниже 10°С и вентиляции, обеспечивающей относительную влажность воздуха не более 60 %. Влажность поверхности конструкций должна быть не более 8 %, деревянн</w:t>
      </w:r>
      <w:r>
        <w:rPr>
          <w:rFonts w:ascii="Verdana" w:eastAsia="Times New Roman" w:hAnsi="Verdana" w:cs="Times New Roman"/>
          <w:sz w:val="20"/>
          <w:szCs w:val="20"/>
          <w:lang w:eastAsia="ru-RU"/>
        </w:rPr>
        <w:t>ых поверхностей - не более 12 %;</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Необходимая температура должна поддерживаться круглосуточно, но не менее чем за 2 суток до начала и 12 суток после окончания отделочных работ. Температура внутри отделываемых помещений измеряется у наружны</w:t>
      </w:r>
      <w:r>
        <w:rPr>
          <w:rFonts w:ascii="Verdana" w:eastAsia="Times New Roman" w:hAnsi="Verdana" w:cs="Times New Roman"/>
          <w:sz w:val="20"/>
          <w:szCs w:val="20"/>
          <w:lang w:eastAsia="ru-RU"/>
        </w:rPr>
        <w:t>х стен на высоте 0,5 м от пола.</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В зимних условиях работа должна производиться при постоянно действующих </w:t>
      </w:r>
      <w:r>
        <w:rPr>
          <w:rFonts w:ascii="Verdana" w:eastAsia="Times New Roman" w:hAnsi="Verdana" w:cs="Times New Roman"/>
          <w:sz w:val="20"/>
          <w:szCs w:val="20"/>
          <w:lang w:eastAsia="ru-RU"/>
        </w:rPr>
        <w:t>системах отопления и вентиляции;</w:t>
      </w:r>
    </w:p>
    <w:p w:rsidR="00AA660B" w:rsidRPr="00F16E3C" w:rsidRDefault="00F16E3C" w:rsidP="00E7695F">
      <w:pPr>
        <w:pStyle w:val="a7"/>
        <w:numPr>
          <w:ilvl w:val="0"/>
          <w:numId w:val="11"/>
        </w:numPr>
        <w:spacing w:after="0" w:line="20" w:lineRule="atLeast"/>
        <w:ind w:left="0" w:right="-1" w:firstLine="0"/>
        <w:rPr>
          <w:rFonts w:ascii="Verdana" w:eastAsia="Times New Roman" w:hAnsi="Verdana" w:cs="Times New Roman"/>
          <w:sz w:val="20"/>
          <w:szCs w:val="20"/>
          <w:lang w:eastAsia="ru-RU"/>
        </w:rPr>
      </w:pPr>
      <w:r>
        <w:rPr>
          <w:rFonts w:ascii="Verdana" w:eastAsia="Times New Roman" w:hAnsi="Verdana" w:cs="Times New Roman"/>
          <w:b/>
          <w:sz w:val="20"/>
          <w:szCs w:val="20"/>
          <w:u w:val="single"/>
          <w:lang w:eastAsia="ru-RU"/>
        </w:rPr>
        <w:t>ВНИМАНИЕ, ВАЖНО:</w:t>
      </w:r>
      <w:r>
        <w:rPr>
          <w:rFonts w:ascii="Verdana" w:eastAsia="Times New Roman" w:hAnsi="Verdana" w:cs="Times New Roman"/>
          <w:sz w:val="20"/>
          <w:szCs w:val="20"/>
          <w:lang w:eastAsia="ru-RU"/>
        </w:rPr>
        <w:t xml:space="preserve"> </w:t>
      </w:r>
      <w:proofErr w:type="gramStart"/>
      <w:r>
        <w:rPr>
          <w:rFonts w:ascii="Verdana" w:eastAsia="Times New Roman" w:hAnsi="Verdana" w:cs="Times New Roman"/>
          <w:sz w:val="20"/>
          <w:szCs w:val="20"/>
          <w:lang w:eastAsia="ru-RU"/>
        </w:rPr>
        <w:t>В</w:t>
      </w:r>
      <w:proofErr w:type="gramEnd"/>
      <w:r>
        <w:rPr>
          <w:rFonts w:ascii="Verdana" w:eastAsia="Times New Roman" w:hAnsi="Verdana" w:cs="Times New Roman"/>
          <w:sz w:val="20"/>
          <w:szCs w:val="20"/>
          <w:lang w:eastAsia="ru-RU"/>
        </w:rPr>
        <w:t xml:space="preserve"> зимних условиях, с применением тепловых</w:t>
      </w:r>
      <w:r w:rsidR="00AA660B">
        <w:rPr>
          <w:rFonts w:ascii="Verdana" w:eastAsia="Times New Roman" w:hAnsi="Verdana" w:cs="Times New Roman"/>
          <w:sz w:val="20"/>
          <w:szCs w:val="20"/>
          <w:lang w:eastAsia="ru-RU"/>
        </w:rPr>
        <w:t xml:space="preserve"> пуш</w:t>
      </w:r>
      <w:r>
        <w:rPr>
          <w:rFonts w:ascii="Verdana" w:eastAsia="Times New Roman" w:hAnsi="Verdana" w:cs="Times New Roman"/>
          <w:sz w:val="20"/>
          <w:szCs w:val="20"/>
          <w:lang w:eastAsia="ru-RU"/>
        </w:rPr>
        <w:t xml:space="preserve">ек и т.д. производство работ допускается только при круглосуточно поддерживаемой температуре не ниже </w:t>
      </w:r>
      <w:r w:rsidRPr="00AA660B">
        <w:rPr>
          <w:rFonts w:ascii="Verdana" w:eastAsia="Times New Roman" w:hAnsi="Verdana" w:cs="Times New Roman"/>
          <w:sz w:val="20"/>
          <w:szCs w:val="20"/>
          <w:lang w:eastAsia="ru-RU"/>
        </w:rPr>
        <w:t>10°С</w:t>
      </w:r>
      <w:r w:rsidRPr="00F16E3C">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 xml:space="preserve">и вентиляции, обеспечивающей относительную </w:t>
      </w:r>
      <w:r>
        <w:rPr>
          <w:rFonts w:ascii="Verdana" w:eastAsia="Times New Roman" w:hAnsi="Verdana" w:cs="Times New Roman"/>
          <w:sz w:val="20"/>
          <w:szCs w:val="20"/>
          <w:lang w:eastAsia="ru-RU"/>
        </w:rPr>
        <w:t>влажность воздуха не более 60 %</w:t>
      </w:r>
      <w:r w:rsidRPr="00AA660B">
        <w:rPr>
          <w:rFonts w:ascii="Verdana" w:eastAsia="Times New Roman" w:hAnsi="Verdana" w:cs="Times New Roman"/>
          <w:sz w:val="20"/>
          <w:szCs w:val="20"/>
          <w:lang w:eastAsia="ru-RU"/>
        </w:rPr>
        <w:t>. Влажность поверхности конструкций должна быть не более 8 %</w:t>
      </w:r>
      <w:r>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Температура внутри отделываемых помещений измеряется у наружны</w:t>
      </w:r>
      <w:r>
        <w:rPr>
          <w:rFonts w:ascii="Verdana" w:eastAsia="Times New Roman" w:hAnsi="Verdana" w:cs="Times New Roman"/>
          <w:sz w:val="20"/>
          <w:szCs w:val="20"/>
          <w:lang w:eastAsia="ru-RU"/>
        </w:rPr>
        <w:t xml:space="preserve">х стен на высоте 0,5 м от пола. При любых других обстоятельствах производство работ </w:t>
      </w:r>
      <w:r w:rsidRPr="00F16E3C">
        <w:rPr>
          <w:rFonts w:ascii="Verdana" w:eastAsia="Times New Roman" w:hAnsi="Verdana" w:cs="Times New Roman"/>
          <w:b/>
          <w:sz w:val="20"/>
          <w:szCs w:val="20"/>
          <w:u w:val="single"/>
          <w:lang w:eastAsia="ru-RU"/>
        </w:rPr>
        <w:t>ЗАПРЕЩЕНО</w:t>
      </w:r>
      <w:r>
        <w:rPr>
          <w:rFonts w:ascii="Verdana" w:eastAsia="Times New Roman" w:hAnsi="Verdana" w:cs="Times New Roman"/>
          <w:sz w:val="20"/>
          <w:szCs w:val="20"/>
          <w:lang w:eastAsia="ru-RU"/>
        </w:rPr>
        <w:t>;</w:t>
      </w:r>
    </w:p>
    <w:p w:rsidR="00E7695F" w:rsidRPr="00AA660B" w:rsidRDefault="00E7695F" w:rsidP="00E7695F">
      <w:pPr>
        <w:spacing w:after="0" w:line="20" w:lineRule="atLeast"/>
        <w:ind w:right="-1"/>
        <w:rPr>
          <w:rFonts w:ascii="Verdana" w:eastAsia="Times New Roman" w:hAnsi="Verdana" w:cs="Times New Roman"/>
          <w:sz w:val="20"/>
          <w:szCs w:val="20"/>
          <w:lang w:eastAsia="ru-RU"/>
        </w:rPr>
      </w:pPr>
    </w:p>
    <w:p w:rsidR="00385B55" w:rsidRPr="000915C6" w:rsidRDefault="00385B55" w:rsidP="00385B55">
      <w:pPr>
        <w:spacing w:after="0" w:line="20" w:lineRule="atLeast"/>
        <w:ind w:right="-1"/>
        <w:jc w:val="both"/>
        <w:rPr>
          <w:rFonts w:ascii="Verdana" w:eastAsia="Times New Roman" w:hAnsi="Verdana" w:cs="Times New Roman"/>
          <w:b/>
          <w:sz w:val="20"/>
          <w:szCs w:val="20"/>
          <w:lang w:eastAsia="ru-RU"/>
        </w:rPr>
      </w:pPr>
      <w:r w:rsidRPr="000915C6">
        <w:rPr>
          <w:rFonts w:ascii="Verdana" w:eastAsia="Times New Roman" w:hAnsi="Verdana" w:cs="Times New Roman"/>
          <w:b/>
          <w:sz w:val="20"/>
          <w:szCs w:val="20"/>
          <w:lang w:eastAsia="ru-RU"/>
        </w:rPr>
        <w:t>При выполнении работ руководствоваться:</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71.13330.2017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Изоляционные и отделочные покрытия</w:t>
      </w:r>
      <w:r>
        <w:rPr>
          <w:rFonts w:ascii="Verdana" w:eastAsia="Times New Roman" w:hAnsi="Verdana" w:cs="Times New Roman"/>
          <w:sz w:val="20"/>
          <w:szCs w:val="20"/>
          <w:lang w:eastAsia="ru-RU"/>
        </w:rPr>
        <w:t>»;</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29.13330.2011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Полы</w:t>
      </w:r>
      <w:r>
        <w:rPr>
          <w:rFonts w:ascii="Verdana" w:eastAsia="Times New Roman" w:hAnsi="Verdana" w:cs="Times New Roman"/>
          <w:sz w:val="20"/>
          <w:szCs w:val="20"/>
          <w:lang w:eastAsia="ru-RU"/>
        </w:rPr>
        <w:t>»;</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50.13330.2012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Тепловая защита зданий</w:t>
      </w:r>
      <w:r>
        <w:rPr>
          <w:rFonts w:ascii="Verdana" w:eastAsia="Times New Roman" w:hAnsi="Verdana" w:cs="Times New Roman"/>
          <w:sz w:val="20"/>
          <w:szCs w:val="20"/>
          <w:lang w:eastAsia="ru-RU"/>
        </w:rPr>
        <w:t>»;</w:t>
      </w:r>
    </w:p>
    <w:p w:rsidR="00697B92" w:rsidRDefault="00697B92">
      <w:pPr>
        <w:rPr>
          <w:rFonts w:ascii="Verdana" w:eastAsia="Times New Roman" w:hAnsi="Verdana" w:cs="Times New Roman"/>
          <w:sz w:val="20"/>
          <w:szCs w:val="20"/>
          <w:lang w:eastAsia="ru-RU"/>
        </w:rPr>
      </w:pPr>
      <w:r>
        <w:rPr>
          <w:rFonts w:ascii="Verdana" w:eastAsia="Times New Roman" w:hAnsi="Verdana" w:cs="Times New Roman"/>
          <w:sz w:val="20"/>
          <w:szCs w:val="20"/>
          <w:lang w:eastAsia="ru-RU"/>
        </w:rPr>
        <w:br w:type="page"/>
      </w:r>
    </w:p>
    <w:p w:rsidR="00A319EE" w:rsidRPr="00BA24D1" w:rsidRDefault="00A47B16" w:rsidP="008D79F7">
      <w:pPr>
        <w:pStyle w:val="a7"/>
        <w:numPr>
          <w:ilvl w:val="0"/>
          <w:numId w:val="2"/>
        </w:numPr>
        <w:spacing w:after="0" w:line="20" w:lineRule="atLeast"/>
        <w:ind w:left="0" w:firstLine="0"/>
        <w:rPr>
          <w:rFonts w:ascii="Verdana" w:hAnsi="Verdana"/>
          <w:b/>
          <w:sz w:val="20"/>
          <w:szCs w:val="20"/>
        </w:rPr>
      </w:pPr>
      <w:r>
        <w:rPr>
          <w:rFonts w:ascii="Verdana" w:hAnsi="Verdana"/>
          <w:b/>
          <w:sz w:val="20"/>
          <w:szCs w:val="20"/>
        </w:rPr>
        <w:lastRenderedPageBreak/>
        <w:t>Ч</w:t>
      </w:r>
      <w:r w:rsidRPr="00A47B16">
        <w:rPr>
          <w:rFonts w:ascii="Verdana" w:hAnsi="Verdana"/>
          <w:b/>
          <w:bCs/>
        </w:rPr>
        <w:t>истовая отделка МОП</w:t>
      </w:r>
    </w:p>
    <w:p w:rsidR="00247EE6" w:rsidRDefault="009D11A3" w:rsidP="00247EE6">
      <w:pPr>
        <w:pStyle w:val="a7"/>
        <w:ind w:left="0"/>
        <w:rPr>
          <w:rFonts w:ascii="Verdana" w:hAnsi="Verdana"/>
          <w:sz w:val="20"/>
          <w:szCs w:val="20"/>
        </w:rPr>
      </w:pPr>
      <w:r w:rsidRPr="009D11A3">
        <w:rPr>
          <w:rFonts w:ascii="Verdana" w:hAnsi="Verdana"/>
          <w:b/>
          <w:sz w:val="20"/>
          <w:szCs w:val="20"/>
        </w:rPr>
        <w:t>ВНИМАНИЕ, ВАЖНО:</w:t>
      </w:r>
    </w:p>
    <w:p w:rsidR="009D11A3" w:rsidRPr="009D11A3" w:rsidRDefault="00247EE6" w:rsidP="009D11A3">
      <w:pPr>
        <w:pStyle w:val="a7"/>
        <w:numPr>
          <w:ilvl w:val="0"/>
          <w:numId w:val="7"/>
        </w:numPr>
        <w:ind w:left="0" w:firstLine="0"/>
        <w:rPr>
          <w:rFonts w:ascii="Verdana" w:hAnsi="Verdana"/>
          <w:sz w:val="20"/>
          <w:szCs w:val="20"/>
        </w:rPr>
      </w:pPr>
      <w:r w:rsidRPr="00247EE6">
        <w:rPr>
          <w:rFonts w:ascii="Verdana" w:hAnsi="Verdana"/>
          <w:b/>
          <w:sz w:val="20"/>
          <w:szCs w:val="20"/>
          <w:u w:val="single"/>
        </w:rPr>
        <w:t>ЧИСТОВУЮ ОТДЕЛКУ МОП ВЫПОЛНЯТЬ</w:t>
      </w:r>
      <w:r w:rsidR="009D11A3" w:rsidRPr="00247EE6">
        <w:rPr>
          <w:rFonts w:ascii="Verdana" w:hAnsi="Verdana"/>
          <w:b/>
          <w:sz w:val="20"/>
          <w:szCs w:val="20"/>
          <w:u w:val="single"/>
        </w:rPr>
        <w:t xml:space="preserve"> СТРОГО ПО </w:t>
      </w:r>
      <w:r w:rsidRPr="00247EE6">
        <w:rPr>
          <w:rFonts w:ascii="Verdana" w:hAnsi="Verdana"/>
          <w:b/>
          <w:sz w:val="20"/>
          <w:szCs w:val="20"/>
          <w:u w:val="single"/>
        </w:rPr>
        <w:t>ВЫДАННОМУ ДИЗАЙН-ПРОЕКТУ, С ПЕЧАТЬЮ И РОСПИСЬЮ В ПРОЗВОДСТВО РАБОТ</w:t>
      </w:r>
      <w:r>
        <w:rPr>
          <w:rFonts w:ascii="Verdana" w:hAnsi="Verdana"/>
          <w:sz w:val="20"/>
          <w:szCs w:val="20"/>
        </w:rPr>
        <w:t>;</w:t>
      </w:r>
    </w:p>
    <w:p w:rsidR="0043341A" w:rsidRDefault="00A47B16" w:rsidP="0043341A">
      <w:pPr>
        <w:pStyle w:val="a7"/>
        <w:numPr>
          <w:ilvl w:val="0"/>
          <w:numId w:val="7"/>
        </w:numPr>
        <w:ind w:left="0" w:firstLine="0"/>
        <w:rPr>
          <w:rFonts w:ascii="Verdana" w:hAnsi="Verdana"/>
          <w:sz w:val="20"/>
          <w:szCs w:val="20"/>
        </w:rPr>
      </w:pPr>
      <w:r>
        <w:rPr>
          <w:rFonts w:ascii="Verdana" w:hAnsi="Verdana"/>
          <w:sz w:val="20"/>
          <w:szCs w:val="20"/>
        </w:rPr>
        <w:t>Ч</w:t>
      </w:r>
      <w:r>
        <w:rPr>
          <w:rFonts w:ascii="Verdana" w:hAnsi="Verdana"/>
          <w:bCs/>
        </w:rPr>
        <w:t>истовую отделку</w:t>
      </w:r>
      <w:r w:rsidRPr="00A47B16">
        <w:rPr>
          <w:rFonts w:ascii="Verdana" w:hAnsi="Verdana"/>
          <w:bCs/>
        </w:rPr>
        <w:t xml:space="preserve"> МОП</w:t>
      </w:r>
      <w:r w:rsidR="0043341A" w:rsidRPr="007C043E">
        <w:rPr>
          <w:rFonts w:ascii="Verdana" w:hAnsi="Verdana"/>
          <w:sz w:val="20"/>
          <w:szCs w:val="20"/>
        </w:rPr>
        <w:t xml:space="preserve"> производить строго в соответствии с Договором, </w:t>
      </w:r>
      <w:r w:rsidR="009D11A3">
        <w:rPr>
          <w:rFonts w:ascii="Verdana" w:hAnsi="Verdana"/>
          <w:sz w:val="20"/>
          <w:szCs w:val="20"/>
        </w:rPr>
        <w:t xml:space="preserve">Калькуляцией, </w:t>
      </w:r>
      <w:r w:rsidR="00247EE6">
        <w:rPr>
          <w:rFonts w:ascii="Verdana" w:hAnsi="Verdana"/>
          <w:sz w:val="20"/>
          <w:szCs w:val="20"/>
        </w:rPr>
        <w:t>Техническим заданием и Дизайн-проектом,</w:t>
      </w:r>
      <w:r w:rsidR="0043341A" w:rsidRPr="007C043E">
        <w:rPr>
          <w:rFonts w:ascii="Verdana" w:hAnsi="Verdana"/>
          <w:sz w:val="20"/>
          <w:szCs w:val="20"/>
        </w:rPr>
        <w:t xml:space="preserve"> с соблюдением соответствующих требований и противопожарных норм;</w:t>
      </w:r>
    </w:p>
    <w:p w:rsidR="0064103F" w:rsidRDefault="0064103F" w:rsidP="0064103F">
      <w:pPr>
        <w:pStyle w:val="a7"/>
        <w:numPr>
          <w:ilvl w:val="0"/>
          <w:numId w:val="7"/>
        </w:numPr>
        <w:spacing w:after="0" w:line="20" w:lineRule="atLeast"/>
        <w:ind w:left="0" w:firstLine="0"/>
        <w:rPr>
          <w:rFonts w:ascii="Verdana" w:hAnsi="Verdana"/>
          <w:sz w:val="20"/>
          <w:szCs w:val="20"/>
        </w:rPr>
      </w:pPr>
      <w:r w:rsidRPr="0064103F">
        <w:rPr>
          <w:rFonts w:ascii="Verdana" w:hAnsi="Verdana"/>
          <w:sz w:val="20"/>
          <w:szCs w:val="20"/>
        </w:rPr>
        <w:t>К выполнению работ разрешается приступать только после окончания общестроительных и монтажных работ, включая опробование с</w:t>
      </w:r>
      <w:r>
        <w:rPr>
          <w:rFonts w:ascii="Verdana" w:hAnsi="Verdana"/>
          <w:sz w:val="20"/>
          <w:szCs w:val="20"/>
        </w:rPr>
        <w:t>етей электроснабжения и связи.</w:t>
      </w:r>
      <w:r w:rsidRPr="0064103F">
        <w:rPr>
          <w:rFonts w:ascii="Verdana" w:hAnsi="Verdana"/>
          <w:sz w:val="20"/>
          <w:szCs w:val="20"/>
        </w:rPr>
        <w:t xml:space="preserve"> Готовность здания к производству работ проверяется контрольно-приемочной комиссией.</w:t>
      </w:r>
    </w:p>
    <w:p w:rsidR="009D11A3" w:rsidRDefault="0064103F" w:rsidP="0064103F">
      <w:pPr>
        <w:pStyle w:val="a7"/>
        <w:numPr>
          <w:ilvl w:val="0"/>
          <w:numId w:val="7"/>
        </w:numPr>
        <w:spacing w:after="0" w:line="20" w:lineRule="atLeast"/>
        <w:ind w:left="0" w:firstLine="0"/>
        <w:rPr>
          <w:rFonts w:ascii="Verdana" w:hAnsi="Verdana"/>
          <w:sz w:val="20"/>
          <w:szCs w:val="20"/>
        </w:rPr>
      </w:pPr>
      <w:r w:rsidRPr="009D11A3">
        <w:rPr>
          <w:rFonts w:ascii="Verdana" w:hAnsi="Verdana"/>
          <w:sz w:val="20"/>
          <w:szCs w:val="20"/>
        </w:rPr>
        <w:t>Перед</w:t>
      </w:r>
      <w:r w:rsidR="009D11A3" w:rsidRPr="009D11A3">
        <w:rPr>
          <w:rFonts w:ascii="Verdana" w:hAnsi="Verdana"/>
          <w:sz w:val="20"/>
          <w:szCs w:val="20"/>
        </w:rPr>
        <w:t xml:space="preserve"> началом производства отделочных работ на строительном объекте должна быть проведена приемка поверхностей </w:t>
      </w:r>
      <w:r w:rsidR="009D11A3">
        <w:rPr>
          <w:rFonts w:ascii="Verdana" w:hAnsi="Verdana"/>
          <w:sz w:val="20"/>
          <w:szCs w:val="20"/>
        </w:rPr>
        <w:t>Подрядчиком,</w:t>
      </w:r>
      <w:r w:rsidR="009D11A3" w:rsidRPr="009D11A3">
        <w:rPr>
          <w:rFonts w:ascii="Verdana" w:hAnsi="Verdana"/>
          <w:sz w:val="20"/>
          <w:szCs w:val="20"/>
        </w:rPr>
        <w:t xml:space="preserve"> </w:t>
      </w:r>
      <w:r w:rsidR="009D11A3">
        <w:rPr>
          <w:rFonts w:ascii="Verdana" w:hAnsi="Verdana"/>
          <w:sz w:val="20"/>
          <w:szCs w:val="20"/>
        </w:rPr>
        <w:t>с участием ИТР</w:t>
      </w:r>
      <w:r w:rsidR="009D11A3" w:rsidRPr="009D11A3">
        <w:rPr>
          <w:rFonts w:ascii="Verdana" w:hAnsi="Verdana"/>
          <w:sz w:val="20"/>
          <w:szCs w:val="20"/>
        </w:rPr>
        <w:t xml:space="preserve"> и бригадиров</w:t>
      </w:r>
      <w:r w:rsidR="009D11A3">
        <w:rPr>
          <w:rFonts w:ascii="Verdana" w:hAnsi="Verdana"/>
          <w:sz w:val="20"/>
          <w:szCs w:val="20"/>
        </w:rPr>
        <w:t xml:space="preserve">, на наличие отклонений, свыше предельно допустимых, </w:t>
      </w:r>
      <w:r w:rsidR="009D11A3" w:rsidRPr="009D11A3">
        <w:rPr>
          <w:rFonts w:ascii="Verdana" w:hAnsi="Verdana"/>
          <w:sz w:val="20"/>
          <w:szCs w:val="20"/>
        </w:rPr>
        <w:t>в соответствии с требованиями СП71.13330.2017 «Изоляционные и отделочные покрытия»;</w:t>
      </w:r>
    </w:p>
    <w:p w:rsidR="00247EE6" w:rsidRDefault="00247EE6" w:rsidP="009D11A3">
      <w:pPr>
        <w:pStyle w:val="a7"/>
        <w:numPr>
          <w:ilvl w:val="0"/>
          <w:numId w:val="7"/>
        </w:numPr>
        <w:spacing w:after="0" w:line="20" w:lineRule="atLeast"/>
        <w:ind w:left="0" w:firstLine="0"/>
        <w:rPr>
          <w:rFonts w:ascii="Verdana" w:hAnsi="Verdana"/>
          <w:sz w:val="20"/>
          <w:szCs w:val="20"/>
        </w:rPr>
      </w:pPr>
      <w:r>
        <w:rPr>
          <w:rFonts w:ascii="Verdana" w:hAnsi="Verdana"/>
          <w:sz w:val="20"/>
          <w:szCs w:val="20"/>
        </w:rPr>
        <w:t>Перед началом работ предоставить проект производства работ;</w:t>
      </w:r>
    </w:p>
    <w:p w:rsidR="00423730" w:rsidRPr="00423730" w:rsidRDefault="00182750" w:rsidP="00423730">
      <w:pPr>
        <w:pStyle w:val="a7"/>
        <w:numPr>
          <w:ilvl w:val="1"/>
          <w:numId w:val="2"/>
        </w:numPr>
        <w:spacing w:after="0" w:line="20" w:lineRule="atLeast"/>
        <w:ind w:left="0" w:firstLine="0"/>
        <w:rPr>
          <w:rFonts w:ascii="Verdana" w:hAnsi="Verdana"/>
          <w:b/>
          <w:sz w:val="20"/>
          <w:szCs w:val="20"/>
        </w:rPr>
      </w:pPr>
      <w:r>
        <w:rPr>
          <w:rFonts w:ascii="Verdana" w:hAnsi="Verdana"/>
          <w:b/>
          <w:sz w:val="20"/>
          <w:szCs w:val="20"/>
        </w:rPr>
        <w:t>Состав работ:</w:t>
      </w:r>
    </w:p>
    <w:tbl>
      <w:tblPr>
        <w:tblStyle w:val="ae"/>
        <w:tblW w:w="10485" w:type="dxa"/>
        <w:tblLayout w:type="fixed"/>
        <w:tblLook w:val="04A0" w:firstRow="1" w:lastRow="0" w:firstColumn="1" w:lastColumn="0" w:noHBand="0" w:noVBand="1"/>
      </w:tblPr>
      <w:tblGrid>
        <w:gridCol w:w="881"/>
        <w:gridCol w:w="3792"/>
        <w:gridCol w:w="5812"/>
      </w:tblGrid>
      <w:tr w:rsidR="004A206F" w:rsidTr="00BD544C">
        <w:tc>
          <w:tcPr>
            <w:tcW w:w="881" w:type="dxa"/>
            <w:shd w:val="clear" w:color="auto" w:fill="92D050"/>
            <w:vAlign w:val="center"/>
          </w:tcPr>
          <w:p w:rsidR="004A206F" w:rsidRPr="00182750" w:rsidRDefault="004A206F" w:rsidP="00806A58">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 п/п.</w:t>
            </w:r>
          </w:p>
        </w:tc>
        <w:tc>
          <w:tcPr>
            <w:tcW w:w="3792" w:type="dxa"/>
            <w:shd w:val="clear" w:color="auto" w:fill="92D050"/>
            <w:vAlign w:val="center"/>
          </w:tcPr>
          <w:p w:rsidR="004A206F" w:rsidRPr="00182750" w:rsidRDefault="004A206F" w:rsidP="008A0EEE">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Наименование работ</w:t>
            </w:r>
          </w:p>
        </w:tc>
        <w:tc>
          <w:tcPr>
            <w:tcW w:w="5812" w:type="dxa"/>
            <w:shd w:val="clear" w:color="auto" w:fill="92D050"/>
            <w:vAlign w:val="center"/>
          </w:tcPr>
          <w:p w:rsidR="004A206F" w:rsidRPr="00182750" w:rsidRDefault="004A206F" w:rsidP="00806A58">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Материал</w:t>
            </w:r>
          </w:p>
        </w:tc>
      </w:tr>
      <w:tr w:rsidR="00A87D89" w:rsidTr="003B220E">
        <w:tc>
          <w:tcPr>
            <w:tcW w:w="10485" w:type="dxa"/>
            <w:gridSpan w:val="3"/>
            <w:shd w:val="clear" w:color="auto" w:fill="808080" w:themeFill="background1" w:themeFillShade="80"/>
            <w:vAlign w:val="center"/>
          </w:tcPr>
          <w:p w:rsidR="00A87D89" w:rsidRPr="00E02958" w:rsidRDefault="00A87D89" w:rsidP="003B220E">
            <w:pPr>
              <w:pStyle w:val="a7"/>
              <w:ind w:left="0" w:right="-1"/>
              <w:jc w:val="center"/>
              <w:rPr>
                <w:rFonts w:ascii="Verdana" w:eastAsia="Times New Roman" w:hAnsi="Verdana"/>
                <w:b/>
                <w:bCs/>
                <w:color w:val="FFFFFF" w:themeColor="background1"/>
              </w:rPr>
            </w:pPr>
            <w:r>
              <w:rPr>
                <w:rFonts w:ascii="Verdana" w:eastAsia="Times New Roman" w:hAnsi="Verdana"/>
                <w:b/>
                <w:bCs/>
                <w:color w:val="FFFFFF" w:themeColor="background1"/>
              </w:rPr>
              <w:t>МОП+ЛК</w:t>
            </w:r>
          </w:p>
        </w:tc>
      </w:tr>
      <w:tr w:rsidR="009B7DEB" w:rsidTr="00806A58">
        <w:tc>
          <w:tcPr>
            <w:tcW w:w="10485" w:type="dxa"/>
            <w:gridSpan w:val="3"/>
            <w:shd w:val="clear" w:color="auto" w:fill="BFBFBF" w:themeFill="background1" w:themeFillShade="BF"/>
            <w:vAlign w:val="center"/>
          </w:tcPr>
          <w:p w:rsidR="009B7DEB" w:rsidRPr="00263E6D" w:rsidRDefault="00075972" w:rsidP="00CC406A">
            <w:pPr>
              <w:pStyle w:val="a7"/>
              <w:ind w:left="0" w:right="-1"/>
              <w:rPr>
                <w:rFonts w:ascii="Verdana" w:eastAsia="Times New Roman" w:hAnsi="Verdana"/>
                <w:b/>
                <w:bCs/>
              </w:rPr>
            </w:pPr>
            <w:r>
              <w:rPr>
                <w:rFonts w:ascii="Verdana" w:eastAsia="Times New Roman" w:hAnsi="Verdana"/>
                <w:b/>
                <w:bCs/>
              </w:rPr>
              <w:t xml:space="preserve">Покрытие пола из </w:t>
            </w:r>
            <w:proofErr w:type="spellStart"/>
            <w:r>
              <w:rPr>
                <w:rFonts w:ascii="Verdana" w:eastAsia="Times New Roman" w:hAnsi="Verdana"/>
                <w:b/>
                <w:bCs/>
              </w:rPr>
              <w:t>керамогранита</w:t>
            </w:r>
            <w:proofErr w:type="spellEnd"/>
            <w:r>
              <w:rPr>
                <w:rFonts w:ascii="Verdana" w:eastAsia="Times New Roman" w:hAnsi="Verdana"/>
                <w:b/>
                <w:bCs/>
              </w:rPr>
              <w:t>.</w:t>
            </w:r>
            <w:r w:rsidR="00E02958">
              <w:rPr>
                <w:rFonts w:ascii="Verdana" w:eastAsia="Times New Roman" w:hAnsi="Verdana"/>
                <w:b/>
                <w:bCs/>
              </w:rPr>
              <w:t xml:space="preserve"> </w:t>
            </w:r>
            <w:r>
              <w:rPr>
                <w:rFonts w:ascii="Verdana" w:eastAsia="Times New Roman" w:hAnsi="Verdana"/>
                <w:b/>
                <w:bCs/>
              </w:rPr>
              <w:t xml:space="preserve">Этажи с 2 по </w:t>
            </w:r>
            <w:r w:rsidR="00D42795">
              <w:rPr>
                <w:rFonts w:ascii="Verdana" w:eastAsia="Times New Roman" w:hAnsi="Verdana"/>
                <w:b/>
                <w:bCs/>
              </w:rPr>
              <w:t>1</w:t>
            </w:r>
            <w:r w:rsidR="00CC406A">
              <w:rPr>
                <w:rFonts w:ascii="Verdana" w:eastAsia="Times New Roman" w:hAnsi="Verdana"/>
                <w:b/>
                <w:bCs/>
              </w:rPr>
              <w:t>8</w:t>
            </w:r>
          </w:p>
        </w:tc>
      </w:tr>
      <w:tr w:rsidR="000A58DE" w:rsidTr="00806A58">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9B7DEB" w:rsidTr="00806A58">
        <w:tc>
          <w:tcPr>
            <w:tcW w:w="881" w:type="dxa"/>
            <w:shd w:val="clear" w:color="auto" w:fill="F2F2F2" w:themeFill="background1" w:themeFillShade="F2"/>
            <w:vAlign w:val="center"/>
          </w:tcPr>
          <w:p w:rsidR="009B7DEB" w:rsidRDefault="009B7DEB" w:rsidP="00806A58">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9B7DEB" w:rsidRPr="00484EDA" w:rsidRDefault="009B7DEB" w:rsidP="00806A58">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9B7DEB" w:rsidRDefault="009B7DEB" w:rsidP="00806A58">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9B7DEB" w:rsidRPr="009B7DEB" w:rsidRDefault="00806A58" w:rsidP="00E02958">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sidR="00E02958">
              <w:rPr>
                <w:rFonts w:ascii="Verdana" w:eastAsia="Times New Roman" w:hAnsi="Verdana"/>
                <w:bCs/>
              </w:rPr>
              <w:t>, согласно</w:t>
            </w:r>
            <w:r>
              <w:rPr>
                <w:rFonts w:ascii="Verdana" w:eastAsia="Times New Roman" w:hAnsi="Verdana"/>
                <w:bCs/>
              </w:rPr>
              <w:t xml:space="preserve"> </w:t>
            </w:r>
            <w:r w:rsidR="00E02958">
              <w:rPr>
                <w:rFonts w:ascii="Verdana" w:eastAsia="Times New Roman" w:hAnsi="Verdana"/>
                <w:bCs/>
              </w:rPr>
              <w:t>дизайн-проекта</w:t>
            </w:r>
          </w:p>
        </w:tc>
      </w:tr>
      <w:tr w:rsidR="009B7DEB" w:rsidTr="00806A58">
        <w:tc>
          <w:tcPr>
            <w:tcW w:w="881" w:type="dxa"/>
            <w:shd w:val="clear" w:color="auto" w:fill="F2F2F2" w:themeFill="background1" w:themeFillShade="F2"/>
            <w:vAlign w:val="center"/>
          </w:tcPr>
          <w:p w:rsidR="009B7DEB" w:rsidRDefault="009B7DEB" w:rsidP="00806A58">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9B7DEB" w:rsidRPr="00484EDA" w:rsidRDefault="009B7DEB" w:rsidP="00806A58">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9B7DEB" w:rsidRPr="007527C0" w:rsidRDefault="009B7DEB" w:rsidP="00806A58">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sidR="00E02958">
              <w:rPr>
                <w:rFonts w:ascii="Verdana" w:eastAsia="Times New Roman" w:hAnsi="Verdana"/>
                <w:bCs/>
              </w:rPr>
              <w:t>, цвет согласно дизайн-проекта</w:t>
            </w:r>
          </w:p>
        </w:tc>
      </w:tr>
      <w:tr w:rsidR="00E02958" w:rsidRPr="009B7DEB" w:rsidTr="003B220E">
        <w:tc>
          <w:tcPr>
            <w:tcW w:w="10485" w:type="dxa"/>
            <w:gridSpan w:val="3"/>
            <w:shd w:val="clear" w:color="auto" w:fill="BFBFBF" w:themeFill="background1" w:themeFillShade="BF"/>
            <w:vAlign w:val="center"/>
          </w:tcPr>
          <w:p w:rsidR="00E02958" w:rsidRPr="009B7DEB" w:rsidRDefault="00E02958" w:rsidP="00A87D89">
            <w:pPr>
              <w:pStyle w:val="a7"/>
              <w:ind w:left="0" w:right="-1"/>
              <w:rPr>
                <w:rFonts w:ascii="Verdana" w:eastAsia="Times New Roman" w:hAnsi="Verdana"/>
                <w:b/>
                <w:bCs/>
              </w:rPr>
            </w:pPr>
            <w:r w:rsidRPr="00806A58">
              <w:rPr>
                <w:rFonts w:ascii="Verdana" w:eastAsia="Times New Roman" w:hAnsi="Verdana"/>
                <w:b/>
                <w:bCs/>
              </w:rPr>
              <w:t>Покрыт</w:t>
            </w:r>
            <w:r>
              <w:rPr>
                <w:rFonts w:ascii="Verdana" w:eastAsia="Times New Roman" w:hAnsi="Verdana"/>
                <w:b/>
                <w:bCs/>
              </w:rPr>
              <w:t xml:space="preserve">ие подоконника из </w:t>
            </w:r>
            <w:proofErr w:type="spellStart"/>
            <w:r>
              <w:rPr>
                <w:rFonts w:ascii="Verdana" w:eastAsia="Times New Roman" w:hAnsi="Verdana"/>
                <w:b/>
                <w:bCs/>
              </w:rPr>
              <w:t>керамогранита</w:t>
            </w:r>
            <w:proofErr w:type="spellEnd"/>
            <w:r w:rsidR="00A87D89">
              <w:rPr>
                <w:rFonts w:ascii="Verdana" w:eastAsia="Times New Roman" w:hAnsi="Verdana"/>
                <w:b/>
                <w:bCs/>
              </w:rPr>
              <w:t>. Этажи</w:t>
            </w:r>
            <w:r w:rsidR="00CC406A">
              <w:rPr>
                <w:rFonts w:ascii="Verdana" w:eastAsia="Times New Roman" w:hAnsi="Verdana"/>
                <w:b/>
                <w:bCs/>
              </w:rPr>
              <w:t xml:space="preserve"> с 2 по 18</w:t>
            </w:r>
          </w:p>
        </w:tc>
      </w:tr>
      <w:tr w:rsidR="000A58DE" w:rsidRPr="007527C0" w:rsidTr="003B220E">
        <w:tc>
          <w:tcPr>
            <w:tcW w:w="881" w:type="dxa"/>
            <w:shd w:val="clear" w:color="auto" w:fill="F2F2F2" w:themeFill="background1" w:themeFillShade="F2"/>
            <w:vAlign w:val="center"/>
          </w:tcPr>
          <w:p w:rsidR="000A58DE" w:rsidRPr="006E4A1E" w:rsidRDefault="000A58DE" w:rsidP="000A58D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E02958" w:rsidRPr="009B7DEB" w:rsidTr="003B220E">
        <w:tc>
          <w:tcPr>
            <w:tcW w:w="881" w:type="dxa"/>
            <w:shd w:val="clear" w:color="auto" w:fill="F2F2F2" w:themeFill="background1" w:themeFillShade="F2"/>
            <w:vAlign w:val="center"/>
          </w:tcPr>
          <w:p w:rsidR="00E02958" w:rsidRPr="006E4A1E" w:rsidRDefault="00E02958" w:rsidP="003B220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3B220E">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E02958" w:rsidRPr="009B7DEB" w:rsidRDefault="00E02958" w:rsidP="003B220E">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Pr>
                <w:rFonts w:ascii="Verdana" w:eastAsia="Times New Roman" w:hAnsi="Verdana"/>
                <w:bCs/>
              </w:rPr>
              <w:t>, согласно дизайн-проекта</w:t>
            </w:r>
          </w:p>
        </w:tc>
      </w:tr>
      <w:tr w:rsidR="00E02958" w:rsidRPr="007527C0" w:rsidTr="003B220E">
        <w:tc>
          <w:tcPr>
            <w:tcW w:w="881" w:type="dxa"/>
            <w:shd w:val="clear" w:color="auto" w:fill="F2F2F2" w:themeFill="background1" w:themeFillShade="F2"/>
            <w:vAlign w:val="center"/>
          </w:tcPr>
          <w:p w:rsidR="00E02958" w:rsidRPr="006E4A1E" w:rsidRDefault="00E02958" w:rsidP="003B220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E02958" w:rsidRPr="007527C0" w:rsidRDefault="00E02958" w:rsidP="003B220E">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Pr>
                <w:rFonts w:ascii="Verdana" w:eastAsia="Times New Roman" w:hAnsi="Verdana"/>
                <w:bCs/>
              </w:rPr>
              <w:t>, цвет согласно дизайн-проекта</w:t>
            </w:r>
          </w:p>
        </w:tc>
      </w:tr>
      <w:tr w:rsidR="00E02958" w:rsidTr="00E02958">
        <w:tc>
          <w:tcPr>
            <w:tcW w:w="10485" w:type="dxa"/>
            <w:gridSpan w:val="3"/>
            <w:shd w:val="clear" w:color="auto" w:fill="808080" w:themeFill="background1" w:themeFillShade="80"/>
            <w:vAlign w:val="center"/>
          </w:tcPr>
          <w:p w:rsidR="00E02958" w:rsidRPr="00E02958" w:rsidRDefault="00E02958" w:rsidP="00E02958">
            <w:pPr>
              <w:pStyle w:val="a7"/>
              <w:ind w:left="0" w:right="-1"/>
              <w:jc w:val="center"/>
              <w:rPr>
                <w:rFonts w:ascii="Verdana" w:eastAsia="Times New Roman" w:hAnsi="Verdana"/>
                <w:b/>
                <w:bCs/>
                <w:color w:val="FFFFFF" w:themeColor="background1"/>
              </w:rPr>
            </w:pPr>
            <w:r w:rsidRPr="00E02958">
              <w:rPr>
                <w:rFonts w:ascii="Verdana" w:eastAsia="Times New Roman" w:hAnsi="Verdana"/>
                <w:b/>
                <w:bCs/>
                <w:color w:val="FFFFFF" w:themeColor="background1"/>
              </w:rPr>
              <w:t>МОП</w:t>
            </w:r>
          </w:p>
        </w:tc>
      </w:tr>
      <w:tr w:rsidR="009B7DEB" w:rsidTr="00806A58">
        <w:tc>
          <w:tcPr>
            <w:tcW w:w="10485" w:type="dxa"/>
            <w:gridSpan w:val="3"/>
            <w:shd w:val="clear" w:color="auto" w:fill="BFBFBF" w:themeFill="background1" w:themeFillShade="BF"/>
            <w:vAlign w:val="center"/>
          </w:tcPr>
          <w:p w:rsidR="009B7DEB" w:rsidRPr="009B7DEB" w:rsidRDefault="009B7DEB" w:rsidP="00806A58">
            <w:pPr>
              <w:pStyle w:val="a7"/>
              <w:ind w:left="0" w:right="-1"/>
              <w:rPr>
                <w:rFonts w:ascii="Verdana" w:eastAsia="Times New Roman" w:hAnsi="Verdana"/>
                <w:b/>
                <w:bCs/>
              </w:rPr>
            </w:pPr>
            <w:r>
              <w:rPr>
                <w:rFonts w:ascii="Verdana" w:eastAsia="Times New Roman" w:hAnsi="Verdana"/>
                <w:b/>
                <w:bCs/>
              </w:rPr>
              <w:t>Устро</w:t>
            </w:r>
            <w:r w:rsidR="00E02958">
              <w:rPr>
                <w:rFonts w:ascii="Verdana" w:eastAsia="Times New Roman" w:hAnsi="Verdana"/>
                <w:b/>
                <w:bCs/>
              </w:rPr>
              <w:t xml:space="preserve">йство плинтуса из </w:t>
            </w:r>
            <w:proofErr w:type="spellStart"/>
            <w:r w:rsidR="00E02958">
              <w:rPr>
                <w:rFonts w:ascii="Verdana" w:eastAsia="Times New Roman" w:hAnsi="Verdana"/>
                <w:b/>
                <w:bCs/>
              </w:rPr>
              <w:t>керамогранита</w:t>
            </w:r>
            <w:proofErr w:type="spellEnd"/>
            <w:r w:rsidR="00E02958">
              <w:rPr>
                <w:rFonts w:ascii="Verdana" w:eastAsia="Times New Roman" w:hAnsi="Verdana"/>
                <w:b/>
                <w:bCs/>
              </w:rPr>
              <w:t xml:space="preserve">. </w:t>
            </w:r>
            <w:r w:rsidR="00A87D89">
              <w:rPr>
                <w:rFonts w:ascii="Verdana" w:eastAsia="Times New Roman" w:hAnsi="Verdana"/>
                <w:b/>
                <w:bCs/>
              </w:rPr>
              <w:t>Э</w:t>
            </w:r>
            <w:r w:rsidR="00075972">
              <w:rPr>
                <w:rFonts w:ascii="Verdana" w:eastAsia="Times New Roman" w:hAnsi="Verdana"/>
                <w:b/>
                <w:bCs/>
              </w:rPr>
              <w:t xml:space="preserve">тажи с 2 по </w:t>
            </w:r>
            <w:r w:rsidR="00CC406A">
              <w:rPr>
                <w:rFonts w:ascii="Verdana" w:eastAsia="Times New Roman" w:hAnsi="Verdana"/>
                <w:b/>
                <w:bCs/>
              </w:rPr>
              <w:t>18</w:t>
            </w:r>
          </w:p>
        </w:tc>
      </w:tr>
      <w:tr w:rsidR="000A58DE" w:rsidTr="009B7DEB">
        <w:tc>
          <w:tcPr>
            <w:tcW w:w="881" w:type="dxa"/>
            <w:shd w:val="clear" w:color="auto" w:fill="F2F2F2" w:themeFill="background1" w:themeFillShade="F2"/>
            <w:vAlign w:val="center"/>
          </w:tcPr>
          <w:p w:rsidR="000A58DE" w:rsidRPr="006E4A1E" w:rsidRDefault="000A58DE" w:rsidP="000A58D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E02958" w:rsidTr="009B7DEB">
        <w:tc>
          <w:tcPr>
            <w:tcW w:w="881" w:type="dxa"/>
            <w:shd w:val="clear" w:color="auto" w:fill="F2F2F2" w:themeFill="background1" w:themeFillShade="F2"/>
            <w:vAlign w:val="center"/>
          </w:tcPr>
          <w:p w:rsidR="00E02958" w:rsidRPr="006E4A1E" w:rsidRDefault="00E02958" w:rsidP="00E02958">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E02958">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E02958">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E02958" w:rsidRPr="009B7DEB" w:rsidRDefault="00E02958" w:rsidP="00E02958">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Pr>
                <w:rFonts w:ascii="Verdana" w:eastAsia="Times New Roman" w:hAnsi="Verdana"/>
                <w:bCs/>
              </w:rPr>
              <w:t xml:space="preserve"> (резанный), согласно дизайн-проекта</w:t>
            </w:r>
          </w:p>
        </w:tc>
      </w:tr>
      <w:tr w:rsidR="00E02958" w:rsidTr="009B7DEB">
        <w:tc>
          <w:tcPr>
            <w:tcW w:w="881" w:type="dxa"/>
            <w:shd w:val="clear" w:color="auto" w:fill="F2F2F2" w:themeFill="background1" w:themeFillShade="F2"/>
            <w:vAlign w:val="center"/>
          </w:tcPr>
          <w:p w:rsidR="00E02958" w:rsidRPr="006E4A1E" w:rsidRDefault="00E02958" w:rsidP="00E02958">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E02958">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E02958" w:rsidRPr="007527C0" w:rsidRDefault="00E02958" w:rsidP="00E02958">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Pr>
                <w:rFonts w:ascii="Verdana" w:eastAsia="Times New Roman" w:hAnsi="Verdana"/>
                <w:bCs/>
              </w:rPr>
              <w:t>, цвет согласно дизайн-проекта</w:t>
            </w:r>
          </w:p>
        </w:tc>
      </w:tr>
      <w:tr w:rsidR="00E02958" w:rsidTr="003B220E">
        <w:tc>
          <w:tcPr>
            <w:tcW w:w="10485" w:type="dxa"/>
            <w:gridSpan w:val="3"/>
            <w:shd w:val="clear" w:color="auto" w:fill="BFBFBF" w:themeFill="background1" w:themeFillShade="BF"/>
            <w:vAlign w:val="center"/>
          </w:tcPr>
          <w:p w:rsidR="00E02958" w:rsidRPr="00263E6D" w:rsidRDefault="00E02958" w:rsidP="003B220E">
            <w:pPr>
              <w:pStyle w:val="a7"/>
              <w:ind w:left="0" w:right="-1"/>
              <w:rPr>
                <w:rFonts w:ascii="Verdana" w:eastAsia="Times New Roman" w:hAnsi="Verdana"/>
                <w:b/>
                <w:bCs/>
              </w:rPr>
            </w:pPr>
            <w:r>
              <w:rPr>
                <w:rFonts w:ascii="Verdana" w:eastAsia="Times New Roman" w:hAnsi="Verdana"/>
                <w:b/>
                <w:bCs/>
              </w:rPr>
              <w:t xml:space="preserve">Устройство лифтовых порталов из </w:t>
            </w:r>
            <w:proofErr w:type="spellStart"/>
            <w:r>
              <w:rPr>
                <w:rFonts w:ascii="Verdana" w:eastAsia="Times New Roman" w:hAnsi="Verdana"/>
                <w:b/>
                <w:bCs/>
              </w:rPr>
              <w:t>керамогранита</w:t>
            </w:r>
            <w:proofErr w:type="spellEnd"/>
            <w:r>
              <w:rPr>
                <w:rFonts w:ascii="Verdana" w:eastAsia="Times New Roman" w:hAnsi="Verdana"/>
                <w:b/>
                <w:bCs/>
              </w:rPr>
              <w:t xml:space="preserve">. </w:t>
            </w:r>
            <w:r w:rsidR="00A87D89">
              <w:rPr>
                <w:rFonts w:ascii="Verdana" w:eastAsia="Times New Roman" w:hAnsi="Verdana"/>
                <w:b/>
                <w:bCs/>
              </w:rPr>
              <w:t>Э</w:t>
            </w:r>
            <w:r>
              <w:rPr>
                <w:rFonts w:ascii="Verdana" w:eastAsia="Times New Roman" w:hAnsi="Verdana"/>
                <w:b/>
                <w:bCs/>
              </w:rPr>
              <w:t>тажи</w:t>
            </w:r>
            <w:r w:rsidR="00CC406A">
              <w:rPr>
                <w:rFonts w:ascii="Verdana" w:eastAsia="Times New Roman" w:hAnsi="Verdana"/>
                <w:b/>
                <w:bCs/>
              </w:rPr>
              <w:t xml:space="preserve"> с 2 по 18</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sidRPr="00C2482E">
              <w:rPr>
                <w:rFonts w:ascii="Verdana" w:eastAsia="Times New Roman" w:hAnsi="Verdana"/>
                <w:bCs/>
              </w:rPr>
              <w:t xml:space="preserve">Грунтовка "Бетон-Контакт" </w:t>
            </w:r>
            <w:proofErr w:type="spellStart"/>
            <w:r w:rsidRPr="00C2482E">
              <w:rPr>
                <w:rFonts w:ascii="Verdana" w:eastAsia="Times New Roman" w:hAnsi="Verdana"/>
                <w:bCs/>
              </w:rPr>
              <w:t>Ceresit</w:t>
            </w:r>
            <w:proofErr w:type="spellEnd"/>
            <w:r w:rsidRPr="00C2482E">
              <w:rPr>
                <w:rFonts w:ascii="Verdana" w:eastAsia="Times New Roman" w:hAnsi="Verdana"/>
                <w:bCs/>
              </w:rPr>
              <w:t xml:space="preserve"> СТ 19</w:t>
            </w:r>
          </w:p>
        </w:tc>
      </w:tr>
      <w:tr w:rsidR="00E02958" w:rsidTr="003B220E">
        <w:tc>
          <w:tcPr>
            <w:tcW w:w="881" w:type="dxa"/>
            <w:shd w:val="clear" w:color="auto" w:fill="F2F2F2" w:themeFill="background1" w:themeFillShade="F2"/>
            <w:vAlign w:val="center"/>
          </w:tcPr>
          <w:p w:rsidR="00E02958" w:rsidRDefault="00E02958" w:rsidP="003B220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 xml:space="preserve">Устройство лифтового портала из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3B220E">
            <w:pPr>
              <w:pStyle w:val="a7"/>
              <w:numPr>
                <w:ilvl w:val="0"/>
                <w:numId w:val="12"/>
              </w:numPr>
              <w:ind w:left="0" w:right="-1" w:firstLine="0"/>
              <w:jc w:val="both"/>
              <w:rPr>
                <w:rFonts w:ascii="Verdana" w:eastAsia="Times New Roman" w:hAnsi="Verdana"/>
                <w:bCs/>
              </w:rPr>
            </w:pPr>
            <w:r w:rsidRPr="00C2482E">
              <w:rPr>
                <w:rFonts w:ascii="Verdana" w:eastAsia="Times New Roman" w:hAnsi="Verdana"/>
                <w:bCs/>
              </w:rPr>
              <w:t xml:space="preserve">Клей плиточный </w:t>
            </w:r>
            <w:proofErr w:type="spellStart"/>
            <w:r w:rsidRPr="00C2482E">
              <w:rPr>
                <w:rFonts w:ascii="Verdana" w:eastAsia="Times New Roman" w:hAnsi="Verdana"/>
                <w:bCs/>
              </w:rPr>
              <w:t>Bergauf</w:t>
            </w:r>
            <w:proofErr w:type="spellEnd"/>
            <w:r w:rsidRPr="00C2482E">
              <w:rPr>
                <w:rFonts w:ascii="Verdana" w:eastAsia="Times New Roman" w:hAnsi="Verdana"/>
                <w:bCs/>
              </w:rPr>
              <w:t xml:space="preserve"> </w:t>
            </w:r>
            <w:proofErr w:type="spellStart"/>
            <w:r w:rsidRPr="00C2482E">
              <w:rPr>
                <w:rFonts w:ascii="Verdana" w:eastAsia="Times New Roman" w:hAnsi="Verdana"/>
                <w:bCs/>
              </w:rPr>
              <w:t>Keramik</w:t>
            </w:r>
            <w:proofErr w:type="spellEnd"/>
            <w:r w:rsidRPr="00C2482E">
              <w:rPr>
                <w:rFonts w:ascii="Verdana" w:eastAsia="Times New Roman" w:hAnsi="Verdana"/>
                <w:bCs/>
              </w:rPr>
              <w:t xml:space="preserve"> </w:t>
            </w:r>
            <w:proofErr w:type="spellStart"/>
            <w:r w:rsidRPr="00C2482E">
              <w:rPr>
                <w:rFonts w:ascii="Verdana" w:eastAsia="Times New Roman" w:hAnsi="Verdana"/>
                <w:bCs/>
              </w:rPr>
              <w:t>Pro</w:t>
            </w:r>
            <w:proofErr w:type="spellEnd"/>
            <w:r>
              <w:rPr>
                <w:rFonts w:ascii="Verdana" w:eastAsia="Times New Roman" w:hAnsi="Verdana"/>
                <w:bCs/>
              </w:rPr>
              <w:t>;</w:t>
            </w:r>
          </w:p>
          <w:p w:rsidR="00E02958" w:rsidRPr="00134CEF" w:rsidRDefault="00E02958" w:rsidP="00E02958">
            <w:pPr>
              <w:pStyle w:val="a7"/>
              <w:numPr>
                <w:ilvl w:val="0"/>
                <w:numId w:val="12"/>
              </w:numPr>
              <w:ind w:left="0" w:right="-1" w:firstLine="0"/>
              <w:jc w:val="both"/>
              <w:rPr>
                <w:rFonts w:ascii="Verdana" w:eastAsia="Times New Roman" w:hAnsi="Verdana"/>
                <w:bCs/>
              </w:rPr>
            </w:pPr>
            <w:r>
              <w:rPr>
                <w:rFonts w:ascii="Verdana" w:eastAsia="Times New Roman" w:hAnsi="Verdana"/>
                <w:bCs/>
              </w:rPr>
              <w:t xml:space="preserve">Портал из </w:t>
            </w:r>
            <w:proofErr w:type="spellStart"/>
            <w:r>
              <w:rPr>
                <w:rFonts w:ascii="Verdana" w:eastAsia="Times New Roman" w:hAnsi="Verdana"/>
                <w:bCs/>
              </w:rPr>
              <w:t>Керамогранита</w:t>
            </w:r>
            <w:proofErr w:type="spellEnd"/>
            <w:r>
              <w:rPr>
                <w:rFonts w:ascii="Verdana" w:eastAsia="Times New Roman" w:hAnsi="Verdana"/>
                <w:bCs/>
              </w:rPr>
              <w:t>, согласно дизайн-проекта</w:t>
            </w:r>
          </w:p>
        </w:tc>
      </w:tr>
      <w:tr w:rsidR="00296FCC" w:rsidTr="003B220E">
        <w:tc>
          <w:tcPr>
            <w:tcW w:w="10485" w:type="dxa"/>
            <w:gridSpan w:val="3"/>
            <w:shd w:val="clear" w:color="auto" w:fill="BFBFBF" w:themeFill="background1" w:themeFillShade="BF"/>
            <w:vAlign w:val="center"/>
          </w:tcPr>
          <w:p w:rsidR="00296FCC" w:rsidRPr="00263E6D" w:rsidRDefault="00296FCC" w:rsidP="003B220E">
            <w:pPr>
              <w:pStyle w:val="a7"/>
              <w:ind w:left="0" w:right="-1"/>
              <w:rPr>
                <w:rFonts w:ascii="Verdana" w:eastAsia="Times New Roman" w:hAnsi="Verdana"/>
                <w:b/>
                <w:bCs/>
              </w:rPr>
            </w:pPr>
            <w:r>
              <w:rPr>
                <w:rFonts w:ascii="Verdana" w:eastAsia="Times New Roman" w:hAnsi="Verdana"/>
                <w:b/>
                <w:bCs/>
              </w:rPr>
              <w:t>Покраска потолков.</w:t>
            </w:r>
            <w:r w:rsidR="00A87D89">
              <w:rPr>
                <w:rFonts w:ascii="Verdana" w:eastAsia="Times New Roman" w:hAnsi="Verdana"/>
                <w:b/>
                <w:bCs/>
              </w:rPr>
              <w:t xml:space="preserve"> Э</w:t>
            </w:r>
            <w:r>
              <w:rPr>
                <w:rFonts w:ascii="Verdana" w:eastAsia="Times New Roman" w:hAnsi="Verdana"/>
                <w:b/>
                <w:bCs/>
              </w:rPr>
              <w:t>тажи</w:t>
            </w:r>
            <w:r w:rsidR="00CC406A">
              <w:rPr>
                <w:rFonts w:ascii="Verdana" w:eastAsia="Times New Roman" w:hAnsi="Verdana"/>
                <w:b/>
                <w:bCs/>
              </w:rPr>
              <w:t xml:space="preserve"> с 2 по 18</w:t>
            </w:r>
          </w:p>
        </w:tc>
      </w:tr>
      <w:tr w:rsidR="000A58DE" w:rsidTr="003B220E">
        <w:tc>
          <w:tcPr>
            <w:tcW w:w="881" w:type="dxa"/>
            <w:shd w:val="clear" w:color="auto" w:fill="F2F2F2" w:themeFill="background1" w:themeFillShade="F2"/>
            <w:vAlign w:val="center"/>
          </w:tcPr>
          <w:p w:rsidR="000A58DE" w:rsidRDefault="000A58DE" w:rsidP="003B220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CC406A" w:rsidRDefault="000A58DE" w:rsidP="003B220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r w:rsidR="00CC406A">
              <w:rPr>
                <w:rFonts w:ascii="Verdana" w:eastAsia="Times New Roman" w:hAnsi="Verdana"/>
                <w:bCs/>
              </w:rPr>
              <w:t>, либо аналог</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потолков и стен, выше подвесного потолка финишной шпатлевкой</w:t>
            </w:r>
          </w:p>
        </w:tc>
        <w:tc>
          <w:tcPr>
            <w:tcW w:w="5812" w:type="dxa"/>
            <w:shd w:val="clear" w:color="auto" w:fill="F2F2F2" w:themeFill="background1" w:themeFillShade="F2"/>
            <w:vAlign w:val="center"/>
          </w:tcPr>
          <w:p w:rsidR="000A58DE" w:rsidRPr="00182750" w:rsidRDefault="000A58DE" w:rsidP="00CC406A">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xml:space="preserve">, 2 слоя (средняя Σ2слоев, не более </w:t>
            </w:r>
            <w:r w:rsidR="00CC406A">
              <w:rPr>
                <w:rFonts w:ascii="Verdana" w:eastAsia="Times New Roman" w:hAnsi="Verdana"/>
                <w:bCs/>
              </w:rPr>
              <w:t>2</w:t>
            </w:r>
            <w:r>
              <w:rPr>
                <w:rFonts w:ascii="Verdana" w:eastAsia="Times New Roman" w:hAnsi="Verdana"/>
                <w:bCs/>
              </w:rPr>
              <w:t>мм)</w:t>
            </w:r>
            <w:r w:rsidR="00CC406A">
              <w:rPr>
                <w:rFonts w:ascii="Verdana" w:eastAsia="Times New Roman" w:hAnsi="Verdana"/>
                <w:bCs/>
              </w:rPr>
              <w:t>, либо аналог</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потолков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потолков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lastRenderedPageBreak/>
              <w:t>Покраска потолков и стен, выше подвесного потолка. Э</w:t>
            </w:r>
            <w:r w:rsidR="00CC406A">
              <w:rPr>
                <w:rFonts w:ascii="Verdana" w:eastAsia="Times New Roman" w:hAnsi="Verdana"/>
                <w:b/>
                <w:bCs/>
              </w:rPr>
              <w:t>таж 18</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потолков и стен, выше подвесного потолка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xml:space="preserve">, 2 слоя (средняя Σ2слоев, не </w:t>
            </w:r>
            <w:r w:rsidR="00CC406A">
              <w:rPr>
                <w:rFonts w:ascii="Verdana" w:eastAsia="Times New Roman" w:hAnsi="Verdana"/>
                <w:bCs/>
              </w:rPr>
              <w:t>более 2</w:t>
            </w:r>
            <w:r>
              <w:rPr>
                <w:rFonts w:ascii="Verdana" w:eastAsia="Times New Roman" w:hAnsi="Verdana"/>
                <w:bCs/>
              </w:rPr>
              <w:t>мм)</w:t>
            </w:r>
            <w:r w:rsidR="00CC406A">
              <w:rPr>
                <w:rFonts w:ascii="Verdana" w:eastAsia="Times New Roman" w:hAnsi="Verdana"/>
                <w:bCs/>
              </w:rPr>
              <w:t>, либо аналог</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потолков и стен, выше подвесного потолков и стен, выше подвесного потолка</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потолков и стен, выше подвесного потолка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Покраска откосов. Этажи</w:t>
            </w:r>
            <w:r w:rsidR="00CC406A">
              <w:rPr>
                <w:rFonts w:ascii="Verdana" w:eastAsia="Times New Roman" w:hAnsi="Verdana"/>
                <w:b/>
                <w:bCs/>
              </w:rPr>
              <w:t xml:space="preserve"> с 2 по 18</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w:t>
            </w:r>
            <w:r w:rsidR="00CC406A">
              <w:rPr>
                <w:rFonts w:ascii="Verdana" w:eastAsia="Times New Roman" w:hAnsi="Verdana"/>
                <w:bCs/>
              </w:rPr>
              <w:t>лоя (средняя Σ2слоев, не более 2</w:t>
            </w:r>
            <w:r>
              <w:rPr>
                <w:rFonts w:ascii="Verdana" w:eastAsia="Times New Roman" w:hAnsi="Verdana"/>
                <w:bCs/>
              </w:rPr>
              <w:t>мм)</w:t>
            </w:r>
            <w:r w:rsidR="00CC406A">
              <w:rPr>
                <w:rFonts w:ascii="Verdana" w:eastAsia="Times New Roman" w:hAnsi="Verdana"/>
                <w:bCs/>
              </w:rPr>
              <w:t>, либо аналог</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182750">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Покраска стен. Этажи</w:t>
            </w:r>
            <w:r w:rsidR="00CC406A">
              <w:rPr>
                <w:rFonts w:ascii="Verdana" w:eastAsia="Times New Roman" w:hAnsi="Verdana"/>
                <w:b/>
                <w:bCs/>
              </w:rPr>
              <w:t xml:space="preserve"> с 2 по 18</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стен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w:t>
            </w:r>
            <w:r w:rsidR="00CC406A">
              <w:rPr>
                <w:rFonts w:ascii="Verdana" w:eastAsia="Times New Roman" w:hAnsi="Verdana"/>
                <w:bCs/>
              </w:rPr>
              <w:t>лоя (средняя Σ2слоев, не более 2</w:t>
            </w:r>
            <w:r>
              <w:rPr>
                <w:rFonts w:ascii="Verdana" w:eastAsia="Times New Roman" w:hAnsi="Verdana"/>
                <w:bCs/>
              </w:rPr>
              <w:t>мм)</w:t>
            </w:r>
            <w:r w:rsidR="00CC406A">
              <w:rPr>
                <w:rFonts w:ascii="Verdana" w:eastAsia="Times New Roman" w:hAnsi="Verdana"/>
                <w:bCs/>
              </w:rPr>
              <w:t>, либо аналог</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стен</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стен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806A58">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sidRPr="006E4A1E">
              <w:rPr>
                <w:rFonts w:ascii="Verdana" w:eastAsia="Times New Roman" w:hAnsi="Verdana"/>
                <w:b/>
                <w:bCs/>
              </w:rPr>
              <w:t>Монтаж потолка по</w:t>
            </w:r>
            <w:r>
              <w:rPr>
                <w:rFonts w:ascii="Verdana" w:eastAsia="Times New Roman" w:hAnsi="Verdana"/>
                <w:b/>
                <w:bCs/>
              </w:rPr>
              <w:t xml:space="preserve">двесного </w:t>
            </w:r>
            <w:proofErr w:type="spellStart"/>
            <w:r>
              <w:rPr>
                <w:rFonts w:ascii="Verdana" w:eastAsia="Times New Roman" w:hAnsi="Verdana"/>
                <w:b/>
                <w:bCs/>
              </w:rPr>
              <w:t>Аlbes</w:t>
            </w:r>
            <w:proofErr w:type="spellEnd"/>
            <w:r>
              <w:rPr>
                <w:rFonts w:ascii="Verdana" w:eastAsia="Times New Roman" w:hAnsi="Verdana"/>
                <w:b/>
                <w:bCs/>
              </w:rPr>
              <w:t xml:space="preserve"> из кубической рейки. Э</w:t>
            </w:r>
            <w:r w:rsidR="00CC406A">
              <w:rPr>
                <w:rFonts w:ascii="Verdana" w:eastAsia="Times New Roman" w:hAnsi="Verdana"/>
                <w:b/>
                <w:bCs/>
              </w:rPr>
              <w:t>таж 18</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Устройство подсистемы</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Профиль у</w:t>
            </w:r>
            <w:r>
              <w:rPr>
                <w:rFonts w:ascii="Verdana" w:eastAsia="Times New Roman" w:hAnsi="Verdana"/>
                <w:bCs/>
              </w:rPr>
              <w:t>гловой PL 19х24, 3м, белый стал;</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Гребенка КОМБИ 30/20; 4,0 м, черный</w:t>
            </w:r>
            <w:r>
              <w:rPr>
                <w:rFonts w:ascii="Verdana" w:eastAsia="Times New Roman" w:hAnsi="Verdana"/>
                <w:bCs/>
              </w:rPr>
              <w:t>;</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Пружина регулировочная</w:t>
            </w:r>
            <w:r>
              <w:rPr>
                <w:rFonts w:ascii="Verdana" w:eastAsia="Times New Roman" w:hAnsi="Verdana"/>
                <w:bCs/>
              </w:rPr>
              <w:t>;</w:t>
            </w:r>
          </w:p>
          <w:p w:rsidR="000A58DE" w:rsidRPr="00BD544C"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Спица подвесная 500мм</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Устройство кубической рейки</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30/39мм белый (толщина 0,4мм) 1,46м</w:t>
            </w:r>
            <w:r>
              <w:rPr>
                <w:rFonts w:ascii="Verdana" w:eastAsia="Times New Roman" w:hAnsi="Verdana"/>
                <w:bCs/>
              </w:rPr>
              <w:t>;</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w:t>
            </w:r>
            <w:r>
              <w:rPr>
                <w:rFonts w:ascii="Verdana" w:eastAsia="Times New Roman" w:hAnsi="Verdana"/>
                <w:bCs/>
              </w:rPr>
              <w:t>9мм белый (толщина 0,4мм) 1,56м;</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w:t>
            </w:r>
            <w:r>
              <w:rPr>
                <w:rFonts w:ascii="Verdana" w:eastAsia="Times New Roman" w:hAnsi="Verdana"/>
                <w:bCs/>
              </w:rPr>
              <w:t>9мм белый (толщина 0,4мм) 2,17м;</w:t>
            </w:r>
          </w:p>
          <w:p w:rsidR="000A58DE" w:rsidRPr="00BD544C"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30/39мм белый (толщина 0,4мм) 2,48м</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sidRPr="00296FCC">
              <w:rPr>
                <w:rFonts w:ascii="Verdana" w:eastAsia="Times New Roman" w:hAnsi="Verdana"/>
                <w:b/>
                <w:bCs/>
              </w:rPr>
              <w:t>Монтаж уголка из нержавеющей матовой ст</w:t>
            </w:r>
            <w:r w:rsidR="00D42795">
              <w:rPr>
                <w:rFonts w:ascii="Verdana" w:eastAsia="Times New Roman" w:hAnsi="Verdana"/>
                <w:b/>
                <w:bCs/>
              </w:rPr>
              <w:t>али шлифованный ПУ 20-1НС</w:t>
            </w:r>
            <w:r>
              <w:rPr>
                <w:rFonts w:ascii="Verdana" w:eastAsia="Times New Roman" w:hAnsi="Verdana"/>
                <w:b/>
                <w:bCs/>
              </w:rPr>
              <w:t xml:space="preserve">. </w:t>
            </w:r>
            <w:r w:rsidR="00CC406A">
              <w:rPr>
                <w:rFonts w:ascii="Verdana" w:eastAsia="Times New Roman" w:hAnsi="Verdana"/>
                <w:b/>
                <w:bCs/>
              </w:rPr>
              <w:t>Этажи с 2 по 18</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Монтаж уголка</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296FCC">
              <w:rPr>
                <w:rFonts w:ascii="Verdana" w:eastAsia="Times New Roman" w:hAnsi="Verdana"/>
                <w:bCs/>
              </w:rPr>
              <w:t>К</w:t>
            </w:r>
            <w:r>
              <w:rPr>
                <w:rFonts w:ascii="Verdana" w:eastAsia="Times New Roman" w:hAnsi="Verdana"/>
                <w:bCs/>
              </w:rPr>
              <w:t xml:space="preserve">лей жидкие гвозди KRASS универсальный </w:t>
            </w:r>
            <w:r w:rsidRPr="00296FCC">
              <w:rPr>
                <w:rFonts w:ascii="Verdana" w:eastAsia="Times New Roman" w:hAnsi="Verdana"/>
                <w:bCs/>
              </w:rPr>
              <w:t>строит</w:t>
            </w:r>
            <w:r>
              <w:rPr>
                <w:rFonts w:ascii="Verdana" w:eastAsia="Times New Roman" w:hAnsi="Verdana"/>
                <w:bCs/>
              </w:rPr>
              <w:t>ельный;</w:t>
            </w:r>
          </w:p>
          <w:p w:rsidR="000A58DE" w:rsidRPr="00D0669E" w:rsidRDefault="000A58DE" w:rsidP="000A58DE">
            <w:pPr>
              <w:pStyle w:val="a7"/>
              <w:numPr>
                <w:ilvl w:val="0"/>
                <w:numId w:val="12"/>
              </w:numPr>
              <w:ind w:left="0" w:right="-1" w:firstLine="0"/>
              <w:jc w:val="both"/>
              <w:rPr>
                <w:rFonts w:ascii="Verdana" w:eastAsia="Times New Roman" w:hAnsi="Verdana"/>
                <w:bCs/>
              </w:rPr>
            </w:pPr>
            <w:r w:rsidRPr="00D0669E">
              <w:rPr>
                <w:rFonts w:ascii="Verdana" w:eastAsia="Times New Roman" w:hAnsi="Verdana"/>
                <w:bCs/>
              </w:rPr>
              <w:t>Профиль из нержавеющей стали ПУ 20-1НС, 2700мм</w:t>
            </w:r>
          </w:p>
        </w:tc>
      </w:tr>
      <w:tr w:rsidR="000A58DE" w:rsidTr="003B220E">
        <w:tc>
          <w:tcPr>
            <w:tcW w:w="10485" w:type="dxa"/>
            <w:gridSpan w:val="3"/>
            <w:shd w:val="clear" w:color="auto" w:fill="808080" w:themeFill="background1" w:themeFillShade="80"/>
            <w:vAlign w:val="center"/>
          </w:tcPr>
          <w:p w:rsidR="000A58DE" w:rsidRPr="00E02958" w:rsidRDefault="000A58DE" w:rsidP="000A58DE">
            <w:pPr>
              <w:pStyle w:val="a7"/>
              <w:ind w:left="0" w:right="-1"/>
              <w:jc w:val="center"/>
              <w:rPr>
                <w:rFonts w:ascii="Verdana" w:eastAsia="Times New Roman" w:hAnsi="Verdana"/>
                <w:b/>
                <w:bCs/>
                <w:color w:val="FFFFFF" w:themeColor="background1"/>
              </w:rPr>
            </w:pPr>
            <w:r>
              <w:rPr>
                <w:rFonts w:ascii="Verdana" w:eastAsia="Times New Roman" w:hAnsi="Verdana"/>
                <w:b/>
                <w:bCs/>
                <w:color w:val="FFFFFF" w:themeColor="background1"/>
              </w:rPr>
              <w:t>ЛК</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Фактурная покраска стен.</w:t>
            </w:r>
            <w:r w:rsidRPr="00400892">
              <w:rPr>
                <w:rFonts w:ascii="Verdana" w:eastAsia="Times New Roman" w:hAnsi="Verdana"/>
                <w:b/>
                <w:bCs/>
              </w:rPr>
              <w:t xml:space="preserve"> </w:t>
            </w:r>
            <w:r>
              <w:rPr>
                <w:rFonts w:ascii="Verdana" w:eastAsia="Times New Roman" w:hAnsi="Verdana"/>
                <w:b/>
                <w:bCs/>
              </w:rPr>
              <w:t>Этажи</w:t>
            </w:r>
            <w:r w:rsidR="00CC406A">
              <w:rPr>
                <w:rFonts w:ascii="Verdana" w:eastAsia="Times New Roman" w:hAnsi="Verdana"/>
                <w:b/>
                <w:bCs/>
              </w:rPr>
              <w:t xml:space="preserve"> с 1 по 18</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стен на 2 слоя</w:t>
            </w:r>
          </w:p>
        </w:tc>
        <w:tc>
          <w:tcPr>
            <w:tcW w:w="581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p w:rsidR="00697B92" w:rsidRPr="00182750" w:rsidRDefault="00697B92" w:rsidP="000A58DE">
            <w:pPr>
              <w:pStyle w:val="a7"/>
              <w:ind w:left="0" w:right="-1"/>
              <w:jc w:val="both"/>
              <w:rPr>
                <w:rFonts w:ascii="Verdana" w:eastAsia="Times New Roman" w:hAnsi="Verdana"/>
                <w:bCs/>
              </w:rPr>
            </w:pP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lastRenderedPageBreak/>
              <w:t>Фактурная покраска откосов.</w:t>
            </w:r>
            <w:r w:rsidRPr="00400892">
              <w:rPr>
                <w:rFonts w:ascii="Verdana" w:eastAsia="Times New Roman" w:hAnsi="Verdana"/>
                <w:b/>
                <w:bCs/>
              </w:rPr>
              <w:t xml:space="preserve"> </w:t>
            </w:r>
            <w:r>
              <w:rPr>
                <w:rFonts w:ascii="Verdana" w:eastAsia="Times New Roman" w:hAnsi="Verdana"/>
                <w:b/>
                <w:bCs/>
              </w:rPr>
              <w:t>Этажи</w:t>
            </w:r>
            <w:r w:rsidR="00CC406A">
              <w:rPr>
                <w:rFonts w:ascii="Verdana" w:eastAsia="Times New Roman" w:hAnsi="Verdana"/>
                <w:b/>
                <w:bCs/>
              </w:rPr>
              <w:t xml:space="preserve"> с 1 по 18</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6D5C77" w:rsidRDefault="000A58DE" w:rsidP="000A58DE">
            <w:pPr>
              <w:pStyle w:val="a7"/>
              <w:ind w:left="0" w:right="-1"/>
              <w:rPr>
                <w:rFonts w:ascii="Verdana" w:eastAsia="Times New Roman" w:hAnsi="Verdana"/>
                <w:bCs/>
              </w:rPr>
            </w:pPr>
            <w:r>
              <w:rPr>
                <w:rFonts w:ascii="Verdana" w:eastAsia="Times New Roman" w:hAnsi="Verdana"/>
                <w:bCs/>
              </w:rPr>
              <w:t xml:space="preserve">Шпатлевка на финишной основе </w:t>
            </w:r>
            <w:proofErr w:type="spellStart"/>
            <w:r>
              <w:rPr>
                <w:rFonts w:ascii="Verdana" w:eastAsia="Times New Roman" w:hAnsi="Verdana"/>
                <w:bCs/>
                <w:lang w:val="en-US"/>
              </w:rPr>
              <w:t>Brozex</w:t>
            </w:r>
            <w:proofErr w:type="spellEnd"/>
            <w:r w:rsidRPr="006D5C77">
              <w:rPr>
                <w:rFonts w:ascii="Verdana" w:eastAsia="Times New Roman" w:hAnsi="Verdana"/>
                <w:bCs/>
              </w:rPr>
              <w:t xml:space="preserve"> ФИНИШ ГРОСС WR64</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 xml:space="preserve">Фактурная покраска </w:t>
            </w:r>
            <w:r w:rsidRPr="006D5C77">
              <w:rPr>
                <w:rFonts w:ascii="Verdana" w:eastAsia="Times New Roman" w:hAnsi="Verdana"/>
                <w:b/>
                <w:bCs/>
              </w:rPr>
              <w:t xml:space="preserve">торцевых и </w:t>
            </w:r>
            <w:r>
              <w:rPr>
                <w:rFonts w:ascii="Verdana" w:eastAsia="Times New Roman" w:hAnsi="Verdana"/>
                <w:b/>
                <w:bCs/>
              </w:rPr>
              <w:t>нижних поверхностей лестничных маршей и низа площадок.</w:t>
            </w:r>
            <w:r w:rsidRPr="00400892">
              <w:rPr>
                <w:rFonts w:ascii="Verdana" w:eastAsia="Times New Roman" w:hAnsi="Verdana"/>
                <w:b/>
                <w:bCs/>
              </w:rPr>
              <w:t xml:space="preserve"> </w:t>
            </w:r>
            <w:r>
              <w:rPr>
                <w:rFonts w:ascii="Verdana" w:eastAsia="Times New Roman" w:hAnsi="Verdana"/>
                <w:b/>
                <w:bCs/>
              </w:rPr>
              <w:t>Этажи</w:t>
            </w:r>
            <w:r w:rsidR="00CC406A">
              <w:rPr>
                <w:rFonts w:ascii="Verdana" w:eastAsia="Times New Roman" w:hAnsi="Verdana"/>
                <w:b/>
                <w:bCs/>
              </w:rPr>
              <w:t xml:space="preserve"> с 1 по 18</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6D5C77" w:rsidRDefault="000A58DE" w:rsidP="000A58DE">
            <w:pPr>
              <w:pStyle w:val="a7"/>
              <w:ind w:left="0" w:right="-1"/>
              <w:rPr>
                <w:rFonts w:ascii="Verdana" w:eastAsia="Times New Roman" w:hAnsi="Verdana"/>
                <w:bCs/>
              </w:rPr>
            </w:pPr>
            <w:r>
              <w:rPr>
                <w:rFonts w:ascii="Verdana" w:eastAsia="Times New Roman" w:hAnsi="Verdana"/>
                <w:bCs/>
              </w:rPr>
              <w:t xml:space="preserve">Шпатлевка на финишной основе </w:t>
            </w:r>
            <w:proofErr w:type="spellStart"/>
            <w:r>
              <w:rPr>
                <w:rFonts w:ascii="Verdana" w:eastAsia="Times New Roman" w:hAnsi="Verdana"/>
                <w:bCs/>
                <w:lang w:val="en-US"/>
              </w:rPr>
              <w:t>Brozex</w:t>
            </w:r>
            <w:proofErr w:type="spellEnd"/>
            <w:r w:rsidRPr="006D5C77">
              <w:rPr>
                <w:rFonts w:ascii="Verdana" w:eastAsia="Times New Roman" w:hAnsi="Verdana"/>
                <w:bCs/>
              </w:rPr>
              <w:t xml:space="preserve"> ФИНИШ ГРОСС WR64</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w:t>
            </w:r>
            <w:r w:rsidR="00D42795">
              <w:rPr>
                <w:rFonts w:ascii="Verdana" w:eastAsia="Times New Roman" w:hAnsi="Verdana"/>
                <w:b/>
                <w:bCs/>
              </w:rPr>
              <w:t>окраска сапожка</w:t>
            </w:r>
            <w:r>
              <w:rPr>
                <w:rFonts w:ascii="Verdana" w:eastAsia="Times New Roman" w:hAnsi="Verdana"/>
                <w:b/>
                <w:bCs/>
              </w:rPr>
              <w:t>.</w:t>
            </w:r>
            <w:r w:rsidRPr="00400892">
              <w:rPr>
                <w:rFonts w:ascii="Verdana" w:eastAsia="Times New Roman" w:hAnsi="Verdana"/>
                <w:b/>
                <w:bCs/>
              </w:rPr>
              <w:t xml:space="preserve"> </w:t>
            </w:r>
            <w:r>
              <w:rPr>
                <w:rFonts w:ascii="Verdana" w:eastAsia="Times New Roman" w:hAnsi="Verdana"/>
                <w:b/>
                <w:bCs/>
              </w:rPr>
              <w:t>Этажи</w:t>
            </w:r>
            <w:r w:rsidR="00CC406A">
              <w:rPr>
                <w:rFonts w:ascii="Verdana" w:eastAsia="Times New Roman" w:hAnsi="Verdana"/>
                <w:b/>
                <w:bCs/>
              </w:rPr>
              <w:t xml:space="preserve"> с 1 по 18</w:t>
            </w:r>
            <w:bookmarkStart w:id="0" w:name="_GoBack"/>
            <w:bookmarkEnd w:id="0"/>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CB7346" w:rsidTr="00BD544C">
        <w:tc>
          <w:tcPr>
            <w:tcW w:w="881" w:type="dxa"/>
            <w:shd w:val="clear" w:color="auto" w:fill="F2F2F2" w:themeFill="background1" w:themeFillShade="F2"/>
            <w:vAlign w:val="center"/>
          </w:tcPr>
          <w:p w:rsidR="00CB7346" w:rsidRDefault="00CB7346" w:rsidP="00CB7346">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CB7346" w:rsidRDefault="00CB7346" w:rsidP="00CB7346">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CB7346" w:rsidRPr="00182750" w:rsidRDefault="00CB7346" w:rsidP="00CB7346">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bl>
    <w:p w:rsidR="00E8341A" w:rsidRPr="0064103F" w:rsidRDefault="00E8341A" w:rsidP="00E8341A">
      <w:pPr>
        <w:pStyle w:val="a7"/>
        <w:spacing w:after="0" w:line="20" w:lineRule="atLeast"/>
        <w:ind w:left="0"/>
        <w:jc w:val="both"/>
        <w:rPr>
          <w:rFonts w:ascii="Verdana" w:eastAsia="Times New Roman" w:hAnsi="Verdana" w:cs="Times New Roman"/>
          <w:bCs/>
          <w:sz w:val="20"/>
          <w:szCs w:val="20"/>
          <w:lang w:eastAsia="ru-RU"/>
        </w:rPr>
      </w:pPr>
    </w:p>
    <w:p w:rsidR="00F21C35" w:rsidRPr="00F24704" w:rsidRDefault="00F21C35" w:rsidP="008D79F7">
      <w:pPr>
        <w:pStyle w:val="a7"/>
        <w:numPr>
          <w:ilvl w:val="0"/>
          <w:numId w:val="2"/>
        </w:numPr>
        <w:spacing w:after="0" w:line="20" w:lineRule="atLeast"/>
        <w:ind w:left="0" w:firstLine="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Требования к качеству работ, средства контроля и приемки</w:t>
      </w:r>
    </w:p>
    <w:p w:rsidR="00604C94" w:rsidRDefault="00F21C35" w:rsidP="009C7C16">
      <w:pPr>
        <w:pStyle w:val="a7"/>
        <w:spacing w:after="0" w:line="20" w:lineRule="atLeast"/>
        <w:ind w:left="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Требования к качеству вы</w:t>
      </w:r>
      <w:r w:rsidR="004042D7">
        <w:rPr>
          <w:rFonts w:ascii="Verdana" w:eastAsia="Times New Roman" w:hAnsi="Verdana" w:cs="Times New Roman"/>
          <w:b/>
          <w:bCs/>
          <w:sz w:val="20"/>
          <w:szCs w:val="20"/>
          <w:lang w:eastAsia="ru-RU"/>
        </w:rPr>
        <w:t>полнения работ регламентируются</w:t>
      </w:r>
      <w:r w:rsidR="00604C94">
        <w:rPr>
          <w:rFonts w:ascii="Verdana" w:eastAsia="Times New Roman" w:hAnsi="Verdana" w:cs="Times New Roman"/>
          <w:b/>
          <w:bCs/>
          <w:sz w:val="20"/>
          <w:szCs w:val="20"/>
          <w:lang w:eastAsia="ru-RU"/>
        </w:rPr>
        <w:t>:</w:t>
      </w:r>
    </w:p>
    <w:p w:rsidR="00E8341A" w:rsidRDefault="00632ED9" w:rsidP="00E8341A">
      <w:pPr>
        <w:pStyle w:val="a7"/>
        <w:numPr>
          <w:ilvl w:val="0"/>
          <w:numId w:val="10"/>
        </w:numPr>
        <w:spacing w:after="0" w:line="20" w:lineRule="atLeast"/>
        <w:ind w:left="0" w:firstLine="0"/>
        <w:jc w:val="both"/>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СП 71.13330.2017</w:t>
      </w:r>
      <w:r w:rsidR="00604C94">
        <w:rPr>
          <w:rFonts w:ascii="Verdana" w:eastAsia="Times New Roman" w:hAnsi="Verdana" w:cs="Times New Roman"/>
          <w:b/>
          <w:bCs/>
          <w:sz w:val="20"/>
          <w:szCs w:val="20"/>
          <w:lang w:eastAsia="ru-RU"/>
        </w:rPr>
        <w:t xml:space="preserve"> </w:t>
      </w:r>
      <w:r w:rsidR="00604C94" w:rsidRPr="00604C94">
        <w:rPr>
          <w:rFonts w:ascii="Verdana" w:eastAsia="Times New Roman" w:hAnsi="Verdana" w:cs="Times New Roman"/>
          <w:b/>
          <w:bCs/>
          <w:sz w:val="20"/>
          <w:szCs w:val="20"/>
          <w:lang w:eastAsia="ru-RU"/>
        </w:rPr>
        <w:t>«</w:t>
      </w:r>
      <w:r>
        <w:rPr>
          <w:rFonts w:ascii="Verdana" w:eastAsia="Times New Roman" w:hAnsi="Verdana" w:cs="Times New Roman"/>
          <w:b/>
          <w:bCs/>
          <w:sz w:val="20"/>
          <w:szCs w:val="20"/>
          <w:lang w:eastAsia="ru-RU"/>
        </w:rPr>
        <w:t>Изоляционные и отделочные покрытия</w:t>
      </w:r>
      <w:r w:rsidR="00604C94" w:rsidRPr="00604C94">
        <w:rPr>
          <w:rFonts w:ascii="Verdana" w:eastAsia="Times New Roman" w:hAnsi="Verdana" w:cs="Times New Roman"/>
          <w:b/>
          <w:bCs/>
          <w:sz w:val="20"/>
          <w:szCs w:val="20"/>
          <w:lang w:eastAsia="ru-RU"/>
        </w:rPr>
        <w:t>»;</w:t>
      </w:r>
    </w:p>
    <w:p w:rsidR="0004791E" w:rsidRDefault="00F21C35" w:rsidP="009C7C16">
      <w:pPr>
        <w:pStyle w:val="a7"/>
        <w:spacing w:after="0" w:line="20" w:lineRule="atLeast"/>
        <w:ind w:left="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Состав операций и средства контроля:</w:t>
      </w:r>
    </w:p>
    <w:tbl>
      <w:tblPr>
        <w:tblStyle w:val="ae"/>
        <w:tblW w:w="0" w:type="auto"/>
        <w:tblLayout w:type="fixed"/>
        <w:tblLook w:val="04A0" w:firstRow="1" w:lastRow="0" w:firstColumn="1" w:lastColumn="0" w:noHBand="0" w:noVBand="1"/>
      </w:tblPr>
      <w:tblGrid>
        <w:gridCol w:w="2202"/>
        <w:gridCol w:w="4456"/>
        <w:gridCol w:w="1984"/>
        <w:gridCol w:w="1836"/>
      </w:tblGrid>
      <w:tr w:rsidR="006C45BF" w:rsidTr="006C45BF">
        <w:tc>
          <w:tcPr>
            <w:tcW w:w="2202"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Этапы работ</w:t>
            </w:r>
          </w:p>
        </w:tc>
        <w:tc>
          <w:tcPr>
            <w:tcW w:w="4456"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Контролируемые операции</w:t>
            </w:r>
          </w:p>
        </w:tc>
        <w:tc>
          <w:tcPr>
            <w:tcW w:w="1984"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Контроль (метод, объем)</w:t>
            </w:r>
          </w:p>
        </w:tc>
        <w:tc>
          <w:tcPr>
            <w:tcW w:w="1836"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Документация</w:t>
            </w:r>
          </w:p>
        </w:tc>
      </w:tr>
      <w:tr w:rsidR="006C45BF" w:rsidTr="00632ED9">
        <w:tc>
          <w:tcPr>
            <w:tcW w:w="2202" w:type="dxa"/>
            <w:vMerge w:val="restart"/>
            <w:shd w:val="clear" w:color="auto" w:fill="BFBFBF" w:themeFill="background1" w:themeFillShade="BF"/>
            <w:vAlign w:val="center"/>
          </w:tcPr>
          <w:p w:rsidR="006C45BF" w:rsidRDefault="006C45BF" w:rsidP="009C7C16">
            <w:pPr>
              <w:pStyle w:val="a7"/>
              <w:spacing w:line="20" w:lineRule="atLeast"/>
              <w:ind w:left="0"/>
              <w:jc w:val="both"/>
              <w:rPr>
                <w:rFonts w:ascii="Verdana" w:eastAsia="Times New Roman" w:hAnsi="Verdana"/>
                <w:b/>
                <w:bCs/>
              </w:rPr>
            </w:pPr>
            <w:r w:rsidRPr="006C45BF">
              <w:rPr>
                <w:rFonts w:ascii="Verdana" w:hAnsi="Verdana"/>
                <w:b/>
              </w:rPr>
              <w:t>Подготовительные работы</w:t>
            </w:r>
          </w:p>
        </w:tc>
        <w:tc>
          <w:tcPr>
            <w:tcW w:w="8276" w:type="dxa"/>
            <w:gridSpan w:val="3"/>
            <w:shd w:val="clear" w:color="auto" w:fill="BFBFBF" w:themeFill="background1" w:themeFillShade="BF"/>
            <w:vAlign w:val="center"/>
          </w:tcPr>
          <w:p w:rsidR="006C45BF" w:rsidRDefault="006C45BF" w:rsidP="009C7C16">
            <w:pPr>
              <w:pStyle w:val="a7"/>
              <w:spacing w:line="20" w:lineRule="atLeast"/>
              <w:ind w:left="0"/>
              <w:jc w:val="both"/>
              <w:rPr>
                <w:rFonts w:ascii="Verdana" w:eastAsia="Times New Roman" w:hAnsi="Verdana"/>
                <w:b/>
                <w:bCs/>
              </w:rPr>
            </w:pPr>
            <w:r>
              <w:rPr>
                <w:rFonts w:ascii="Verdana" w:eastAsia="Times New Roman" w:hAnsi="Verdana"/>
                <w:b/>
                <w:bCs/>
              </w:rPr>
              <w:t>Проверить:</w:t>
            </w:r>
          </w:p>
        </w:tc>
      </w:tr>
      <w:tr w:rsidR="006C45BF" w:rsidTr="00632ED9">
        <w:tc>
          <w:tcPr>
            <w:tcW w:w="2202" w:type="dxa"/>
            <w:vMerge/>
            <w:shd w:val="clear" w:color="auto" w:fill="BFBFBF" w:themeFill="background1" w:themeFillShade="BF"/>
            <w:vAlign w:val="center"/>
          </w:tcPr>
          <w:p w:rsidR="006C45BF" w:rsidRPr="006C45BF" w:rsidRDefault="006C45BF"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Н</w:t>
            </w:r>
            <w:r w:rsidRPr="006C45BF">
              <w:rPr>
                <w:rFonts w:ascii="Verdana" w:eastAsia="Times New Roman" w:hAnsi="Verdana"/>
                <w:bCs/>
              </w:rPr>
              <w:t>аличие акта приемки ранее выполненных работ, а также совмещенных работ</w:t>
            </w:r>
          </w:p>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Н</w:t>
            </w:r>
            <w:r w:rsidRPr="006C45BF">
              <w:rPr>
                <w:rFonts w:ascii="Verdana" w:eastAsia="Times New Roman" w:hAnsi="Verdana"/>
                <w:bCs/>
              </w:rPr>
              <w:t>аличие паспорта на поступивший материал и его качество</w:t>
            </w:r>
          </w:p>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О</w:t>
            </w:r>
            <w:r w:rsidRPr="006C45BF">
              <w:rPr>
                <w:rFonts w:ascii="Verdana" w:eastAsia="Times New Roman" w:hAnsi="Verdana"/>
                <w:bCs/>
              </w:rPr>
              <w:t>чистку поверхности от грязи, пыли, копоти, жировых и битумных пятен, выступивших солей</w:t>
            </w:r>
          </w:p>
          <w:p w:rsidR="006C45BF" w:rsidRP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В</w:t>
            </w:r>
            <w:r w:rsidRPr="006C45BF">
              <w:rPr>
                <w:rFonts w:ascii="Verdana" w:eastAsia="Times New Roman" w:hAnsi="Verdana"/>
                <w:bCs/>
              </w:rPr>
              <w:t>лажность стен и температуру воздуха (в зимнее время)</w:t>
            </w:r>
          </w:p>
        </w:tc>
        <w:tc>
          <w:tcPr>
            <w:tcW w:w="1984" w:type="dxa"/>
            <w:shd w:val="clear" w:color="auto" w:fill="F2F2F2" w:themeFill="background1" w:themeFillShade="F2"/>
            <w:vAlign w:val="center"/>
          </w:tcPr>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pStyle w:val="a7"/>
              <w:spacing w:line="20" w:lineRule="atLeast"/>
              <w:ind w:left="0"/>
              <w:jc w:val="both"/>
              <w:rPr>
                <w:rFonts w:ascii="Verdana" w:eastAsia="Times New Roman" w:hAnsi="Verdana"/>
                <w:bCs/>
              </w:rPr>
            </w:pPr>
            <w:r w:rsidRPr="006C45BF">
              <w:rPr>
                <w:rFonts w:ascii="Verdana" w:eastAsia="Times New Roman" w:hAnsi="Verdana"/>
                <w:bCs/>
              </w:rPr>
              <w:t>Визуальный, измерительный</w:t>
            </w:r>
          </w:p>
        </w:tc>
        <w:tc>
          <w:tcPr>
            <w:tcW w:w="1836" w:type="dxa"/>
            <w:shd w:val="clear" w:color="auto" w:fill="F2F2F2" w:themeFill="background1" w:themeFillShade="F2"/>
            <w:vAlign w:val="center"/>
          </w:tcPr>
          <w:p w:rsidR="006C45BF" w:rsidRPr="006C45BF" w:rsidRDefault="006C45BF" w:rsidP="009C7C16">
            <w:pPr>
              <w:pStyle w:val="a7"/>
              <w:spacing w:line="20" w:lineRule="atLeast"/>
              <w:ind w:left="0"/>
              <w:jc w:val="both"/>
              <w:rPr>
                <w:rFonts w:ascii="Verdana" w:eastAsia="Times New Roman" w:hAnsi="Verdana"/>
                <w:bCs/>
              </w:rPr>
            </w:pPr>
            <w:r w:rsidRPr="006C45BF">
              <w:rPr>
                <w:rFonts w:ascii="Verdana" w:eastAsia="Times New Roman" w:hAnsi="Verdana"/>
                <w:bCs/>
              </w:rPr>
              <w:t>Акт приемки ранее выполненных работ, паспорт, общий журнал работ, журнал совмещенных работ</w:t>
            </w:r>
          </w:p>
        </w:tc>
      </w:tr>
      <w:tr w:rsidR="00632ED9" w:rsidTr="00632ED9">
        <w:tc>
          <w:tcPr>
            <w:tcW w:w="2202" w:type="dxa"/>
            <w:vMerge w:val="restart"/>
            <w:shd w:val="clear" w:color="auto" w:fill="BFBFBF" w:themeFill="background1" w:themeFillShade="BF"/>
            <w:vAlign w:val="center"/>
          </w:tcPr>
          <w:p w:rsidR="00632ED9" w:rsidRPr="00632ED9" w:rsidRDefault="00632ED9" w:rsidP="009C7C16">
            <w:pPr>
              <w:pStyle w:val="a7"/>
              <w:spacing w:line="20" w:lineRule="atLeast"/>
              <w:ind w:left="0"/>
              <w:jc w:val="both"/>
              <w:rPr>
                <w:rFonts w:ascii="Verdana" w:eastAsia="Times New Roman" w:hAnsi="Verdana"/>
                <w:b/>
                <w:bCs/>
              </w:rPr>
            </w:pPr>
            <w:r w:rsidRPr="00632ED9">
              <w:rPr>
                <w:rFonts w:ascii="Verdana" w:eastAsia="Times New Roman" w:hAnsi="Verdana"/>
                <w:b/>
                <w:bCs/>
              </w:rPr>
              <w:t>Штукатурные работы</w:t>
            </w:r>
          </w:p>
        </w:tc>
        <w:tc>
          <w:tcPr>
            <w:tcW w:w="8276" w:type="dxa"/>
            <w:gridSpan w:val="3"/>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
                <w:bCs/>
              </w:rPr>
              <w:t>Контролировать:</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качество шпатлевки</w:t>
            </w:r>
          </w:p>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Равномерность нанесения по поверхности с обеспечением однородности покрытия</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О</w:t>
            </w:r>
            <w:r w:rsidRPr="00632ED9">
              <w:rPr>
                <w:rFonts w:ascii="Verdana" w:eastAsia="Times New Roman" w:hAnsi="Verdana"/>
                <w:bCs/>
              </w:rPr>
              <w:t>тсутствие инородных веществ (грязь, остатки древесины от опалубки, сажа и др.)</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С</w:t>
            </w:r>
            <w:r w:rsidRPr="00632ED9">
              <w:rPr>
                <w:rFonts w:ascii="Verdana" w:eastAsia="Times New Roman" w:hAnsi="Verdana"/>
                <w:bCs/>
              </w:rPr>
              <w:t>реднюю толщину намета</w:t>
            </w:r>
          </w:p>
          <w:p w:rsidR="00632ED9" w:rsidRDefault="00632ED9" w:rsidP="00632ED9">
            <w:pPr>
              <w:pStyle w:val="a7"/>
              <w:ind w:left="0"/>
              <w:rPr>
                <w:rFonts w:ascii="Verdana" w:eastAsia="Times New Roman" w:hAnsi="Verdana"/>
                <w:bCs/>
              </w:rPr>
            </w:pP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С</w:t>
            </w:r>
            <w:r w:rsidRPr="00632ED9">
              <w:rPr>
                <w:rFonts w:ascii="Verdana" w:eastAsia="Times New Roman" w:hAnsi="Verdana"/>
                <w:bCs/>
              </w:rPr>
              <w:t>облюдение технологических режимов нанесения слоев</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К</w:t>
            </w:r>
            <w:r w:rsidRPr="00632ED9">
              <w:rPr>
                <w:rFonts w:ascii="Verdana" w:eastAsia="Times New Roman" w:hAnsi="Verdana"/>
                <w:bCs/>
              </w:rPr>
              <w:t>ривизну поверхности</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Ш</w:t>
            </w:r>
            <w:r w:rsidRPr="00632ED9">
              <w:rPr>
                <w:rFonts w:ascii="Verdana" w:eastAsia="Times New Roman" w:hAnsi="Verdana"/>
                <w:bCs/>
              </w:rPr>
              <w:t>ирину откосов</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К</w:t>
            </w:r>
            <w:r w:rsidRPr="00632ED9">
              <w:rPr>
                <w:rFonts w:ascii="Verdana" w:eastAsia="Times New Roman" w:hAnsi="Verdana"/>
                <w:bCs/>
              </w:rPr>
              <w:t>ачество поверхности</w:t>
            </w:r>
          </w:p>
          <w:p w:rsidR="00697B92" w:rsidRDefault="00697B92" w:rsidP="00697B92">
            <w:pPr>
              <w:pStyle w:val="a7"/>
              <w:ind w:left="0"/>
              <w:rPr>
                <w:rFonts w:ascii="Verdana" w:eastAsia="Times New Roman" w:hAnsi="Verdana"/>
                <w:bCs/>
              </w:rPr>
            </w:pPr>
          </w:p>
          <w:p w:rsidR="00697B92" w:rsidRPr="00632ED9" w:rsidRDefault="00697B92" w:rsidP="00697B92">
            <w:pPr>
              <w:pStyle w:val="a7"/>
              <w:ind w:left="0"/>
              <w:rPr>
                <w:rFonts w:ascii="Verdana" w:eastAsia="Times New Roman" w:hAnsi="Verdana"/>
                <w:bCs/>
              </w:rPr>
            </w:pPr>
          </w:p>
        </w:tc>
        <w:tc>
          <w:tcPr>
            <w:tcW w:w="1984" w:type="dxa"/>
            <w:shd w:val="clear" w:color="auto" w:fill="F2F2F2" w:themeFill="background1" w:themeFillShade="F2"/>
            <w:vAlign w:val="center"/>
          </w:tcPr>
          <w:p w:rsidR="00632ED9" w:rsidRDefault="00632ED9" w:rsidP="00632ED9">
            <w:pPr>
              <w:spacing w:line="20" w:lineRule="atLeast"/>
              <w:jc w:val="both"/>
              <w:rPr>
                <w:rFonts w:ascii="Verdana" w:eastAsia="Times New Roman" w:hAnsi="Verdana"/>
                <w:bCs/>
              </w:rPr>
            </w:pPr>
            <w:r>
              <w:rPr>
                <w:rFonts w:ascii="Verdana" w:eastAsia="Times New Roman" w:hAnsi="Verdana"/>
                <w:bCs/>
              </w:rPr>
              <w:t>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Измерительный</w:t>
            </w:r>
          </w:p>
          <w:p w:rsid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97B92" w:rsidRDefault="00697B92" w:rsidP="00632ED9">
            <w:pPr>
              <w:spacing w:line="20" w:lineRule="atLeast"/>
              <w:jc w:val="both"/>
              <w:rPr>
                <w:rFonts w:ascii="Verdana" w:eastAsia="Times New Roman" w:hAnsi="Verdana"/>
                <w:bCs/>
              </w:rPr>
            </w:pPr>
          </w:p>
          <w:p w:rsidR="00697B92" w:rsidRPr="006C45BF" w:rsidRDefault="00697B92" w:rsidP="00632ED9">
            <w:pPr>
              <w:spacing w:line="20" w:lineRule="atLeast"/>
              <w:jc w:val="both"/>
              <w:rPr>
                <w:rFonts w:ascii="Verdana" w:eastAsia="Times New Roman" w:hAnsi="Verdana"/>
                <w:bCs/>
              </w:rPr>
            </w:pPr>
          </w:p>
        </w:tc>
        <w:tc>
          <w:tcPr>
            <w:tcW w:w="1836" w:type="dxa"/>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Cs/>
              </w:rPr>
              <w:t>Общий журнал работ</w:t>
            </w:r>
          </w:p>
        </w:tc>
      </w:tr>
      <w:tr w:rsidR="00632ED9" w:rsidTr="0054143A">
        <w:tc>
          <w:tcPr>
            <w:tcW w:w="2202" w:type="dxa"/>
            <w:vMerge w:val="restart"/>
            <w:shd w:val="clear" w:color="auto" w:fill="BFBFBF" w:themeFill="background1" w:themeFillShade="BF"/>
            <w:vAlign w:val="center"/>
          </w:tcPr>
          <w:p w:rsidR="00632ED9" w:rsidRPr="00632ED9" w:rsidRDefault="00632ED9" w:rsidP="009C7C16">
            <w:pPr>
              <w:pStyle w:val="a7"/>
              <w:spacing w:line="20" w:lineRule="atLeast"/>
              <w:ind w:left="0"/>
              <w:jc w:val="both"/>
              <w:rPr>
                <w:rFonts w:ascii="Verdana" w:eastAsia="Times New Roman" w:hAnsi="Verdana"/>
                <w:b/>
                <w:bCs/>
              </w:rPr>
            </w:pPr>
            <w:r w:rsidRPr="00632ED9">
              <w:rPr>
                <w:rFonts w:ascii="Verdana" w:eastAsia="Times New Roman" w:hAnsi="Verdana"/>
                <w:b/>
                <w:bCs/>
              </w:rPr>
              <w:lastRenderedPageBreak/>
              <w:t>Приемка выполненных работ</w:t>
            </w:r>
          </w:p>
        </w:tc>
        <w:tc>
          <w:tcPr>
            <w:tcW w:w="8276" w:type="dxa"/>
            <w:gridSpan w:val="3"/>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
                <w:bCs/>
              </w:rPr>
              <w:t>Проверить:</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Вертикальность и горизонтальность выполненных поверхностей</w:t>
            </w:r>
          </w:p>
          <w:p w:rsidR="00632ED9" w:rsidRP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Неровности поверхностей плавного очертания</w:t>
            </w:r>
          </w:p>
        </w:tc>
        <w:tc>
          <w:tcPr>
            <w:tcW w:w="1984" w:type="dxa"/>
            <w:shd w:val="clear" w:color="auto" w:fill="F2F2F2" w:themeFill="background1" w:themeFillShade="F2"/>
            <w:vAlign w:val="center"/>
          </w:tcPr>
          <w:p w:rsidR="00632ED9" w:rsidRPr="006C45BF" w:rsidRDefault="00632ED9" w:rsidP="006C45BF">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tc>
        <w:tc>
          <w:tcPr>
            <w:tcW w:w="1836" w:type="dxa"/>
            <w:vMerge w:val="restart"/>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Cs/>
              </w:rPr>
              <w:t>Акт приемки выполненных работ</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rPr>
                <w:rFonts w:ascii="Verdana" w:eastAsia="Times New Roman" w:hAnsi="Verdana"/>
                <w:bCs/>
              </w:rPr>
            </w:pPr>
            <w:r w:rsidRPr="00632ED9">
              <w:rPr>
                <w:rFonts w:ascii="Verdana" w:eastAsia="Times New Roman" w:hAnsi="Verdana"/>
                <w:bCs/>
              </w:rPr>
              <w:t>качество оштукатуренных поверхностей.</w:t>
            </w:r>
          </w:p>
          <w:p w:rsidR="00CB7346" w:rsidRDefault="00CB7346" w:rsidP="00632ED9">
            <w:pPr>
              <w:rPr>
                <w:rFonts w:ascii="Verdana" w:eastAsia="Times New Roman" w:hAnsi="Verdana"/>
                <w:bCs/>
              </w:rPr>
            </w:pPr>
          </w:p>
          <w:p w:rsidR="00CB7346" w:rsidRPr="00632ED9" w:rsidRDefault="00CB7346" w:rsidP="00632ED9">
            <w:pPr>
              <w:rPr>
                <w:rFonts w:ascii="Verdana" w:eastAsia="Times New Roman" w:hAnsi="Verdana"/>
                <w:bCs/>
              </w:rPr>
            </w:pPr>
          </w:p>
        </w:tc>
        <w:tc>
          <w:tcPr>
            <w:tcW w:w="1984" w:type="dxa"/>
            <w:shd w:val="clear" w:color="auto" w:fill="F2F2F2" w:themeFill="background1" w:themeFillShade="F2"/>
            <w:vAlign w:val="center"/>
          </w:tcPr>
          <w:p w:rsidR="00632ED9" w:rsidRPr="006C45BF" w:rsidRDefault="00632ED9" w:rsidP="006C45BF">
            <w:pPr>
              <w:spacing w:line="20" w:lineRule="atLeast"/>
              <w:jc w:val="both"/>
              <w:rPr>
                <w:rFonts w:ascii="Verdana" w:eastAsia="Times New Roman" w:hAnsi="Verdana"/>
                <w:bCs/>
              </w:rPr>
            </w:pPr>
            <w:r>
              <w:rPr>
                <w:rFonts w:ascii="Verdana" w:eastAsia="Times New Roman" w:hAnsi="Verdana"/>
                <w:bCs/>
              </w:rPr>
              <w:t>То же</w:t>
            </w:r>
          </w:p>
        </w:tc>
        <w:tc>
          <w:tcPr>
            <w:tcW w:w="1836" w:type="dxa"/>
            <w:vMerge/>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p>
        </w:tc>
      </w:tr>
      <w:tr w:rsidR="00632ED9" w:rsidTr="00632ED9">
        <w:tc>
          <w:tcPr>
            <w:tcW w:w="10478" w:type="dxa"/>
            <w:gridSpan w:val="4"/>
            <w:shd w:val="clear" w:color="auto" w:fill="F2F2F2" w:themeFill="background1" w:themeFillShade="F2"/>
            <w:vAlign w:val="center"/>
          </w:tcPr>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Методы измерительного контроля:</w:t>
            </w:r>
          </w:p>
          <w:p w:rsidR="00632ED9" w:rsidRPr="006C45BF" w:rsidRDefault="00632ED9" w:rsidP="00632ED9">
            <w:pPr>
              <w:pStyle w:val="a7"/>
              <w:spacing w:line="20" w:lineRule="atLeast"/>
              <w:ind w:left="0"/>
              <w:jc w:val="both"/>
              <w:rPr>
                <w:rFonts w:ascii="Verdana" w:eastAsia="Times New Roman" w:hAnsi="Verdana"/>
                <w:bCs/>
              </w:rPr>
            </w:pPr>
            <w:r w:rsidRPr="00632ED9">
              <w:rPr>
                <w:rFonts w:ascii="Verdana" w:eastAsia="Times New Roman" w:hAnsi="Verdana"/>
                <w:bCs/>
              </w:rPr>
              <w:t>Контрольно-измерительный инструмент: отвес строительный, линейка металлическая, рулетка, рейка-правило, лекало, угол измерительный, уровень строительный, пирометр, нивелир оптический (лазерный) и прочие инструменты</w:t>
            </w:r>
          </w:p>
        </w:tc>
      </w:tr>
      <w:tr w:rsidR="00632ED9" w:rsidTr="00632ED9">
        <w:tc>
          <w:tcPr>
            <w:tcW w:w="10478" w:type="dxa"/>
            <w:gridSpan w:val="4"/>
            <w:shd w:val="clear" w:color="auto" w:fill="F2F2F2" w:themeFill="background1" w:themeFillShade="F2"/>
            <w:vAlign w:val="center"/>
          </w:tcPr>
          <w:p w:rsidR="00632ED9" w:rsidRPr="00632ED9" w:rsidRDefault="00632ED9" w:rsidP="00632ED9">
            <w:pPr>
              <w:spacing w:line="20" w:lineRule="atLeast"/>
              <w:jc w:val="both"/>
              <w:rPr>
                <w:rFonts w:ascii="Verdana" w:eastAsia="Times New Roman" w:hAnsi="Verdana"/>
                <w:b/>
                <w:bCs/>
                <w:u w:val="single"/>
              </w:rPr>
            </w:pPr>
            <w:r w:rsidRPr="00632ED9">
              <w:rPr>
                <w:rFonts w:ascii="Verdana" w:eastAsia="Times New Roman" w:hAnsi="Verdana"/>
                <w:b/>
                <w:bCs/>
                <w:u w:val="single"/>
              </w:rPr>
              <w:t>Операционный контроль осуществляют:</w:t>
            </w:r>
          </w:p>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В процессе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Подрядчику, для мастера СМР и производитель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Ежедневно, постоянно (не реже трех-четырех раз в день)</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Генеральному подрядчику, для производителя работ и инженера по качеству</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Ежедневно, систематически (не реже 1-2 раз в день)</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
                <w:bCs/>
                <w:u w:val="single"/>
              </w:rPr>
            </w:pPr>
            <w:r w:rsidRPr="00632ED9">
              <w:rPr>
                <w:rFonts w:ascii="Verdana" w:eastAsia="Times New Roman" w:hAnsi="Verdana"/>
                <w:b/>
                <w:bCs/>
                <w:u w:val="single"/>
              </w:rPr>
              <w:t>Приемочный контроль осуществляют:</w:t>
            </w:r>
          </w:p>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В процессе и по окончанию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Подрядчику, мастер СМР или производитель работ</w:t>
            </w:r>
          </w:p>
          <w:p w:rsidR="00632ED9" w:rsidRPr="006C45BF" w:rsidRDefault="00632ED9" w:rsidP="00632ED9">
            <w:pPr>
              <w:pStyle w:val="a7"/>
              <w:spacing w:line="20" w:lineRule="atLeast"/>
              <w:ind w:left="0"/>
              <w:jc w:val="both"/>
              <w:rPr>
                <w:rFonts w:ascii="Verdana" w:eastAsia="Times New Roman" w:hAnsi="Verdana"/>
                <w:bCs/>
              </w:rPr>
            </w:pPr>
            <w:r w:rsidRPr="00632ED9">
              <w:rPr>
                <w:rFonts w:ascii="Verdana" w:eastAsia="Times New Roman" w:hAnsi="Verdana"/>
                <w:bCs/>
              </w:rPr>
              <w:t>Применительно к Генеральному подрядчику, производитель работ и инженер по качеству</w:t>
            </w:r>
          </w:p>
        </w:tc>
      </w:tr>
    </w:tbl>
    <w:p w:rsidR="00697B92" w:rsidRPr="00697B92" w:rsidRDefault="00697B92" w:rsidP="009B4304">
      <w:pPr>
        <w:pStyle w:val="a7"/>
        <w:spacing w:after="0" w:line="20" w:lineRule="atLeast"/>
        <w:ind w:left="0"/>
        <w:jc w:val="both"/>
        <w:rPr>
          <w:rFonts w:ascii="Verdana" w:eastAsia="Times New Roman" w:hAnsi="Verdana" w:cs="Times New Roman"/>
          <w:bCs/>
          <w:sz w:val="20"/>
          <w:szCs w:val="20"/>
          <w:lang w:eastAsia="ru-RU"/>
        </w:rPr>
      </w:pPr>
    </w:p>
    <w:p w:rsidR="00697B92" w:rsidRPr="00697B92" w:rsidRDefault="00697B92" w:rsidP="009B4304">
      <w:pPr>
        <w:pStyle w:val="a7"/>
        <w:spacing w:after="0" w:line="20" w:lineRule="atLeast"/>
        <w:ind w:left="0"/>
        <w:jc w:val="both"/>
        <w:rPr>
          <w:rFonts w:ascii="Verdana" w:eastAsia="Times New Roman" w:hAnsi="Verdana" w:cs="Times New Roman"/>
          <w:bCs/>
          <w:sz w:val="20"/>
          <w:szCs w:val="20"/>
          <w:lang w:eastAsia="ru-RU"/>
        </w:rPr>
      </w:pPr>
    </w:p>
    <w:p w:rsidR="009B4304" w:rsidRDefault="008A03E4" w:rsidP="009B4304">
      <w:pPr>
        <w:pStyle w:val="a7"/>
        <w:spacing w:after="0" w:line="20" w:lineRule="atLeast"/>
        <w:ind w:left="0"/>
        <w:jc w:val="both"/>
        <w:rPr>
          <w:rFonts w:ascii="Verdana" w:eastAsia="Times New Roman" w:hAnsi="Verdana" w:cs="Times New Roman"/>
          <w:b/>
          <w:bCs/>
          <w:sz w:val="20"/>
          <w:szCs w:val="20"/>
          <w:lang w:eastAsia="ru-RU"/>
        </w:rPr>
      </w:pPr>
      <w:r w:rsidRPr="008A03E4">
        <w:rPr>
          <w:rFonts w:ascii="Verdana" w:eastAsia="Times New Roman" w:hAnsi="Verdana" w:cs="Times New Roman"/>
          <w:b/>
          <w:bCs/>
          <w:sz w:val="20"/>
          <w:szCs w:val="20"/>
          <w:lang w:eastAsia="ru-RU"/>
        </w:rPr>
        <w:t>Допустимые отклонения</w:t>
      </w:r>
      <w:r w:rsidR="009B4304">
        <w:rPr>
          <w:rFonts w:ascii="Verdana" w:eastAsia="Times New Roman" w:hAnsi="Verdana" w:cs="Times New Roman"/>
          <w:b/>
          <w:bCs/>
          <w:sz w:val="20"/>
          <w:szCs w:val="20"/>
          <w:lang w:eastAsia="ru-RU"/>
        </w:rPr>
        <w:t xml:space="preserve"> (на основании таблиц 10 и 11, СП71.13330.2017)</w:t>
      </w:r>
      <w:r w:rsidR="009B4304" w:rsidRPr="00A744ED">
        <w:rPr>
          <w:rFonts w:ascii="Verdana" w:eastAsia="Times New Roman" w:hAnsi="Verdana" w:cs="Times New Roman"/>
          <w:b/>
          <w:bCs/>
          <w:sz w:val="20"/>
          <w:szCs w:val="20"/>
          <w:lang w:eastAsia="ru-RU"/>
        </w:rPr>
        <w:t>:</w:t>
      </w:r>
    </w:p>
    <w:tbl>
      <w:tblPr>
        <w:tblStyle w:val="ae"/>
        <w:tblW w:w="0" w:type="auto"/>
        <w:tblLook w:val="04A0" w:firstRow="1" w:lastRow="0" w:firstColumn="1" w:lastColumn="0" w:noHBand="0" w:noVBand="1"/>
      </w:tblPr>
      <w:tblGrid>
        <w:gridCol w:w="2972"/>
        <w:gridCol w:w="3119"/>
        <w:gridCol w:w="4387"/>
      </w:tblGrid>
      <w:tr w:rsidR="00632ED9" w:rsidRPr="00632ED9" w:rsidTr="00632ED9">
        <w:tc>
          <w:tcPr>
            <w:tcW w:w="2972" w:type="dxa"/>
            <w:shd w:val="clear" w:color="auto" w:fill="92D050"/>
            <w:vAlign w:val="center"/>
          </w:tcPr>
          <w:p w:rsidR="009B4304" w:rsidRPr="00632ED9" w:rsidRDefault="009B4304" w:rsidP="003B220E">
            <w:pPr>
              <w:pStyle w:val="a7"/>
              <w:spacing w:line="20" w:lineRule="atLeast"/>
              <w:ind w:left="0" w:right="-1"/>
              <w:jc w:val="center"/>
              <w:rPr>
                <w:rFonts w:ascii="Verdana" w:eastAsia="Times New Roman" w:hAnsi="Verdana"/>
                <w:b/>
                <w:bCs/>
                <w:color w:val="FFFFFF" w:themeColor="background1"/>
              </w:rPr>
            </w:pPr>
            <w:r w:rsidRPr="00632ED9">
              <w:rPr>
                <w:rFonts w:ascii="Verdana" w:eastAsia="Times New Roman" w:hAnsi="Verdana"/>
                <w:b/>
                <w:bCs/>
                <w:color w:val="FFFFFF" w:themeColor="background1"/>
              </w:rPr>
              <w:t>Контролируемый параметр</w:t>
            </w:r>
          </w:p>
        </w:tc>
        <w:tc>
          <w:tcPr>
            <w:tcW w:w="3119" w:type="dxa"/>
            <w:shd w:val="clear" w:color="auto" w:fill="92D050"/>
            <w:vAlign w:val="center"/>
          </w:tcPr>
          <w:p w:rsidR="009B4304" w:rsidRPr="00632ED9" w:rsidRDefault="009B4304" w:rsidP="003B220E">
            <w:pPr>
              <w:pStyle w:val="a7"/>
              <w:spacing w:line="20" w:lineRule="atLeast"/>
              <w:ind w:left="0" w:right="-1"/>
              <w:jc w:val="center"/>
              <w:rPr>
                <w:rFonts w:ascii="Verdana" w:eastAsia="Times New Roman" w:hAnsi="Verdana"/>
                <w:b/>
                <w:bCs/>
                <w:color w:val="FFFFFF" w:themeColor="background1"/>
              </w:rPr>
            </w:pPr>
            <w:r w:rsidRPr="00632ED9">
              <w:rPr>
                <w:rFonts w:ascii="Verdana" w:eastAsia="Times New Roman" w:hAnsi="Verdana"/>
                <w:b/>
                <w:bCs/>
                <w:color w:val="FFFFFF" w:themeColor="background1"/>
              </w:rPr>
              <w:t>Предельное отклонение</w:t>
            </w:r>
          </w:p>
        </w:tc>
        <w:tc>
          <w:tcPr>
            <w:tcW w:w="4387" w:type="dxa"/>
            <w:shd w:val="clear" w:color="auto" w:fill="92D050"/>
            <w:vAlign w:val="center"/>
          </w:tcPr>
          <w:p w:rsidR="009B4304" w:rsidRPr="00632ED9" w:rsidRDefault="009B4304" w:rsidP="003B220E">
            <w:pPr>
              <w:spacing w:line="20" w:lineRule="atLeast"/>
              <w:ind w:right="-1"/>
              <w:rPr>
                <w:rFonts w:ascii="Verdana" w:eastAsia="Times New Roman" w:hAnsi="Verdana"/>
                <w:b/>
                <w:bCs/>
                <w:color w:val="FFFFFF" w:themeColor="background1"/>
              </w:rPr>
            </w:pPr>
            <w:r w:rsidRPr="00632ED9">
              <w:rPr>
                <w:rFonts w:ascii="Verdana" w:eastAsia="Times New Roman" w:hAnsi="Verdana"/>
                <w:b/>
                <w:bCs/>
                <w:color w:val="FFFFFF" w:themeColor="background1"/>
              </w:rPr>
              <w:t>Контроль (метод, объём, вид регистрации)</w:t>
            </w:r>
          </w:p>
        </w:tc>
      </w:tr>
      <w:tr w:rsidR="00B6659B" w:rsidRPr="00632ED9" w:rsidTr="00B6659B">
        <w:tc>
          <w:tcPr>
            <w:tcW w:w="10478" w:type="dxa"/>
            <w:gridSpan w:val="3"/>
            <w:shd w:val="clear" w:color="auto" w:fill="A6A6A6" w:themeFill="background1" w:themeFillShade="A6"/>
            <w:vAlign w:val="center"/>
          </w:tcPr>
          <w:p w:rsidR="00B6659B" w:rsidRPr="00632ED9" w:rsidRDefault="00B6659B" w:rsidP="003B220E">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Стены</w:t>
            </w:r>
          </w:p>
        </w:tc>
      </w:tr>
      <w:tr w:rsidR="00B6659B" w:rsidRPr="00B6659B" w:rsidTr="00B6659B">
        <w:tc>
          <w:tcPr>
            <w:tcW w:w="10478" w:type="dxa"/>
            <w:gridSpan w:val="3"/>
            <w:shd w:val="clear" w:color="auto" w:fill="BFBFBF" w:themeFill="background1" w:themeFillShade="BF"/>
            <w:vAlign w:val="center"/>
          </w:tcPr>
          <w:p w:rsidR="009B4304" w:rsidRPr="00B6659B" w:rsidRDefault="009B4304" w:rsidP="003B220E">
            <w:pPr>
              <w:spacing w:line="20" w:lineRule="atLeast"/>
              <w:ind w:right="-1"/>
              <w:rPr>
                <w:rFonts w:ascii="Verdana" w:eastAsia="Times New Roman" w:hAnsi="Verdana"/>
                <w:b/>
                <w:bCs/>
              </w:rPr>
            </w:pPr>
            <w:r w:rsidRPr="00B6659B">
              <w:rPr>
                <w:rFonts w:ascii="Verdana" w:eastAsia="Times New Roman" w:hAnsi="Verdana"/>
                <w:b/>
                <w:bCs/>
              </w:rPr>
              <w:t>Категория качества поверхности - К4</w:t>
            </w:r>
          </w:p>
          <w:p w:rsidR="00B6659B" w:rsidRPr="00B6659B" w:rsidRDefault="00B6659B" w:rsidP="00B6659B">
            <w:pPr>
              <w:spacing w:line="20" w:lineRule="atLeast"/>
              <w:ind w:right="-1"/>
              <w:rPr>
                <w:rFonts w:ascii="Verdana" w:eastAsia="Times New Roman" w:hAnsi="Verdana"/>
                <w:bCs/>
              </w:rPr>
            </w:pPr>
            <w:r w:rsidRPr="00B6659B">
              <w:rPr>
                <w:rFonts w:ascii="Verdana" w:eastAsia="Times New Roman" w:hAnsi="Verdana"/>
                <w:bCs/>
              </w:rPr>
              <w:t>Поверхности, к декоративным свойствам которых предъявляются максимальные требования (поверхности предназначены под выполнение глянцевых облицовок, например, под металлические или виниловые обои, нанесение глянцевых красок, глазури или покрытий, нанесение полимерной, тонкослойной, венецианской штукатурки или для иных видов высококачественного глянца, для окраски поверхности тонкослойными полуматовыми или глянцевыми покрытиями с применением аппаратов безвоздушного распыления, для приклейки тончайших металлизированных обоев и глянцевых фотообоев). Рекомендуется при установке бокового освещения.</w:t>
            </w:r>
          </w:p>
        </w:tc>
      </w:tr>
      <w:tr w:rsidR="00B6659B" w:rsidTr="00B6659B">
        <w:trPr>
          <w:trHeight w:val="689"/>
        </w:trPr>
        <w:tc>
          <w:tcPr>
            <w:tcW w:w="2972" w:type="dxa"/>
            <w:shd w:val="clear" w:color="auto" w:fill="F2F2F2" w:themeFill="background1" w:themeFillShade="F2"/>
            <w:vAlign w:val="center"/>
          </w:tcPr>
          <w:p w:rsidR="00B6659B" w:rsidRDefault="00B6659B" w:rsidP="003B220E">
            <w:pPr>
              <w:pStyle w:val="a7"/>
              <w:spacing w:line="20" w:lineRule="atLeast"/>
              <w:ind w:left="0" w:right="-1"/>
              <w:jc w:val="both"/>
              <w:rPr>
                <w:rFonts w:ascii="Verdana" w:eastAsia="Times New Roman" w:hAnsi="Verdana"/>
                <w:bCs/>
              </w:rPr>
            </w:pPr>
            <w:r>
              <w:rPr>
                <w:rFonts w:ascii="Verdana" w:eastAsia="Times New Roman" w:hAnsi="Verdana"/>
                <w:bCs/>
              </w:rPr>
              <w:t>Отклонение от вертикали и горизонтали</w:t>
            </w:r>
          </w:p>
        </w:tc>
        <w:tc>
          <w:tcPr>
            <w:tcW w:w="3119" w:type="dxa"/>
            <w:shd w:val="clear" w:color="auto" w:fill="F2F2F2" w:themeFill="background1" w:themeFillShade="F2"/>
            <w:vAlign w:val="center"/>
          </w:tcPr>
          <w:p w:rsidR="00B6659B" w:rsidRPr="00B6659B" w:rsidRDefault="00B6659B" w:rsidP="00B6659B">
            <w:pPr>
              <w:pStyle w:val="a7"/>
              <w:spacing w:line="20" w:lineRule="atLeast"/>
              <w:ind w:left="0" w:right="-1"/>
              <w:jc w:val="both"/>
              <w:rPr>
                <w:rFonts w:ascii="Verdana" w:eastAsia="Times New Roman" w:hAnsi="Verdana"/>
                <w:bCs/>
              </w:rPr>
            </w:pPr>
            <w:r w:rsidRPr="00B6659B">
              <w:rPr>
                <w:rFonts w:ascii="Verdana" w:eastAsia="Times New Roman" w:hAnsi="Verdana"/>
                <w:bCs/>
              </w:rPr>
              <w:t>Не более 0,5мм на 2 метра</w:t>
            </w:r>
          </w:p>
        </w:tc>
        <w:tc>
          <w:tcPr>
            <w:tcW w:w="4387" w:type="dxa"/>
            <w:shd w:val="clear" w:color="auto" w:fill="F2F2F2" w:themeFill="background1" w:themeFillShade="F2"/>
            <w:vAlign w:val="center"/>
          </w:tcPr>
          <w:p w:rsidR="00B6659B" w:rsidRDefault="00B6659B" w:rsidP="003B220E">
            <w:pPr>
              <w:pStyle w:val="a7"/>
              <w:spacing w:line="20" w:lineRule="atLeast"/>
              <w:ind w:left="0" w:right="-1"/>
              <w:jc w:val="both"/>
              <w:rPr>
                <w:rFonts w:ascii="Verdana" w:eastAsia="Times New Roman" w:hAnsi="Verdana"/>
                <w:bCs/>
              </w:rPr>
            </w:pPr>
            <w:r>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r w:rsidR="00B6659B" w:rsidTr="00B6659B">
        <w:trPr>
          <w:trHeight w:val="689"/>
        </w:trPr>
        <w:tc>
          <w:tcPr>
            <w:tcW w:w="2972"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Отклонение оконных и дверных откосов, пилястр, столбов и т.п. от вертикали, горизонтали и ширины</w:t>
            </w:r>
          </w:p>
        </w:tc>
        <w:tc>
          <w:tcPr>
            <w:tcW w:w="3119"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Не более 0,5мм на 2 метра</w:t>
            </w:r>
          </w:p>
        </w:tc>
        <w:tc>
          <w:tcPr>
            <w:tcW w:w="4387"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r w:rsidR="00B6659B" w:rsidRPr="00632ED9" w:rsidTr="003B220E">
        <w:tc>
          <w:tcPr>
            <w:tcW w:w="10478" w:type="dxa"/>
            <w:gridSpan w:val="3"/>
            <w:shd w:val="clear" w:color="auto" w:fill="A6A6A6" w:themeFill="background1" w:themeFillShade="A6"/>
            <w:vAlign w:val="center"/>
          </w:tcPr>
          <w:p w:rsidR="00B6659B" w:rsidRPr="00632ED9" w:rsidRDefault="009467E0" w:rsidP="003B220E">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Полы</w:t>
            </w: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sidRPr="00B6659B">
              <w:rPr>
                <w:rFonts w:ascii="Verdana" w:eastAsia="Times New Roman" w:hAnsi="Verdana"/>
                <w:bCs/>
              </w:rPr>
              <w:t>Отклонения</w:t>
            </w:r>
            <w:r>
              <w:rPr>
                <w:rFonts w:ascii="Verdana" w:eastAsia="Times New Roman" w:hAnsi="Verdana"/>
                <w:bCs/>
              </w:rPr>
              <w:t xml:space="preserve"> </w:t>
            </w:r>
            <w:r w:rsidRPr="00B6659B">
              <w:rPr>
                <w:rFonts w:ascii="Verdana" w:eastAsia="Times New Roman" w:hAnsi="Verdana"/>
                <w:bCs/>
              </w:rPr>
              <w:t>от вертикали,</w:t>
            </w:r>
            <w:r>
              <w:rPr>
                <w:rFonts w:ascii="Verdana" w:eastAsia="Times New Roman" w:hAnsi="Verdana"/>
                <w:bCs/>
              </w:rPr>
              <w:t xml:space="preserve"> </w:t>
            </w:r>
            <w:r w:rsidRPr="00B6659B">
              <w:rPr>
                <w:rFonts w:ascii="Verdana" w:eastAsia="Times New Roman" w:hAnsi="Verdana"/>
                <w:bCs/>
              </w:rPr>
              <w:t>мм на 1 м</w:t>
            </w:r>
            <w:r>
              <w:rPr>
                <w:rFonts w:ascii="Verdana" w:eastAsia="Times New Roman" w:hAnsi="Verdana"/>
                <w:bCs/>
              </w:rPr>
              <w:t xml:space="preserve"> </w:t>
            </w:r>
            <w:r w:rsidRPr="00B6659B">
              <w:rPr>
                <w:rFonts w:ascii="Verdana" w:eastAsia="Times New Roman" w:hAnsi="Verdana"/>
                <w:bCs/>
              </w:rPr>
              <w:t>длины</w:t>
            </w:r>
          </w:p>
        </w:tc>
        <w:tc>
          <w:tcPr>
            <w:tcW w:w="3119" w:type="dxa"/>
            <w:shd w:val="clear" w:color="auto" w:fill="F2F2F2" w:themeFill="background1" w:themeFillShade="F2"/>
            <w:vAlign w:val="center"/>
          </w:tcPr>
          <w:p w:rsidR="009467E0" w:rsidRDefault="00884A79"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2</w:t>
            </w:r>
            <w:r w:rsidR="009467E0" w:rsidRPr="00B6659B">
              <w:rPr>
                <w:rFonts w:ascii="Verdana" w:eastAsia="Times New Roman" w:hAnsi="Verdana"/>
                <w:bCs/>
              </w:rPr>
              <w:t xml:space="preserve">мм </w:t>
            </w:r>
            <w:r w:rsidR="009467E0">
              <w:rPr>
                <w:rFonts w:ascii="Verdana" w:eastAsia="Times New Roman" w:hAnsi="Verdana"/>
                <w:bCs/>
              </w:rPr>
              <w:t>на 1</w:t>
            </w:r>
            <w:r w:rsidR="009467E0" w:rsidRPr="00B6659B">
              <w:rPr>
                <w:rFonts w:ascii="Verdana" w:eastAsia="Times New Roman" w:hAnsi="Verdana"/>
                <w:bCs/>
              </w:rPr>
              <w:t xml:space="preserve"> метр</w:t>
            </w:r>
          </w:p>
          <w:p w:rsidR="009467E0" w:rsidRPr="00B6659B"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8мм на этаж</w:t>
            </w:r>
          </w:p>
        </w:tc>
        <w:tc>
          <w:tcPr>
            <w:tcW w:w="4387" w:type="dxa"/>
            <w:vMerge w:val="restart"/>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sidRPr="009467E0">
              <w:rPr>
                <w:rFonts w:ascii="Verdana" w:eastAsia="Times New Roman" w:hAnsi="Verdana"/>
                <w:bCs/>
              </w:rPr>
              <w:t>Измерительный, не менее 5</w:t>
            </w:r>
            <w:r>
              <w:rPr>
                <w:rFonts w:ascii="Verdana" w:eastAsia="Times New Roman" w:hAnsi="Verdana"/>
                <w:bCs/>
              </w:rPr>
              <w:t xml:space="preserve"> </w:t>
            </w:r>
            <w:r w:rsidRPr="009467E0">
              <w:rPr>
                <w:rFonts w:ascii="Verdana" w:eastAsia="Times New Roman" w:hAnsi="Verdana"/>
                <w:bCs/>
              </w:rPr>
              <w:t>измерений на 50-70 м2</w:t>
            </w:r>
            <w:r>
              <w:rPr>
                <w:rFonts w:ascii="Verdana" w:eastAsia="Times New Roman" w:hAnsi="Verdana"/>
                <w:bCs/>
              </w:rPr>
              <w:t xml:space="preserve"> </w:t>
            </w:r>
            <w:r w:rsidRPr="009467E0">
              <w:rPr>
                <w:rFonts w:ascii="Verdana" w:eastAsia="Times New Roman" w:hAnsi="Verdana"/>
                <w:bCs/>
              </w:rPr>
              <w:t>поверхности или на</w:t>
            </w:r>
            <w:r>
              <w:rPr>
                <w:rFonts w:ascii="Verdana" w:eastAsia="Times New Roman" w:hAnsi="Verdana"/>
                <w:bCs/>
              </w:rPr>
              <w:t xml:space="preserve"> </w:t>
            </w:r>
            <w:r w:rsidRPr="009467E0">
              <w:rPr>
                <w:rFonts w:ascii="Verdana" w:eastAsia="Times New Roman" w:hAnsi="Verdana"/>
                <w:bCs/>
              </w:rPr>
              <w:lastRenderedPageBreak/>
              <w:t>отдельном участке меньшей</w:t>
            </w:r>
            <w:r>
              <w:rPr>
                <w:rFonts w:ascii="Verdana" w:eastAsia="Times New Roman" w:hAnsi="Verdana"/>
                <w:bCs/>
              </w:rPr>
              <w:t xml:space="preserve"> </w:t>
            </w:r>
            <w:r w:rsidRPr="009467E0">
              <w:rPr>
                <w:rFonts w:ascii="Verdana" w:eastAsia="Times New Roman" w:hAnsi="Verdana"/>
                <w:bCs/>
              </w:rPr>
              <w:t>площади в местах,</w:t>
            </w:r>
            <w:r>
              <w:rPr>
                <w:rFonts w:ascii="Verdana" w:eastAsia="Times New Roman" w:hAnsi="Verdana"/>
                <w:bCs/>
              </w:rPr>
              <w:t xml:space="preserve"> </w:t>
            </w:r>
            <w:r w:rsidRPr="009467E0">
              <w:rPr>
                <w:rFonts w:ascii="Verdana" w:eastAsia="Times New Roman" w:hAnsi="Verdana"/>
                <w:bCs/>
              </w:rPr>
              <w:t>выявленных сплошным</w:t>
            </w:r>
            <w:r>
              <w:rPr>
                <w:rFonts w:ascii="Verdana" w:eastAsia="Times New Roman" w:hAnsi="Verdana"/>
                <w:bCs/>
              </w:rPr>
              <w:t xml:space="preserve"> </w:t>
            </w:r>
            <w:r w:rsidRPr="009467E0">
              <w:rPr>
                <w:rFonts w:ascii="Verdana" w:eastAsia="Times New Roman" w:hAnsi="Verdana"/>
                <w:bCs/>
              </w:rPr>
              <w:t>визуальным осмотром,</w:t>
            </w:r>
            <w:r>
              <w:rPr>
                <w:rFonts w:ascii="Verdana" w:eastAsia="Times New Roman" w:hAnsi="Verdana"/>
                <w:bCs/>
              </w:rPr>
              <w:t xml:space="preserve"> </w:t>
            </w:r>
            <w:r w:rsidRPr="009467E0">
              <w:rPr>
                <w:rFonts w:ascii="Verdana" w:eastAsia="Times New Roman" w:hAnsi="Verdana"/>
                <w:bCs/>
              </w:rPr>
              <w:t>журнал работ</w:t>
            </w:r>
          </w:p>
        </w:tc>
      </w:tr>
      <w:tr w:rsidR="009467E0" w:rsidTr="00B6659B">
        <w:trPr>
          <w:trHeight w:val="689"/>
        </w:trPr>
        <w:tc>
          <w:tcPr>
            <w:tcW w:w="2972" w:type="dxa"/>
            <w:shd w:val="clear" w:color="auto" w:fill="F2F2F2" w:themeFill="background1" w:themeFillShade="F2"/>
            <w:vAlign w:val="center"/>
          </w:tcPr>
          <w:p w:rsidR="009467E0" w:rsidRPr="00B6659B" w:rsidRDefault="009467E0" w:rsidP="009467E0">
            <w:pPr>
              <w:spacing w:line="20" w:lineRule="atLeast"/>
              <w:ind w:right="-1"/>
              <w:jc w:val="both"/>
              <w:rPr>
                <w:rFonts w:ascii="Verdana" w:eastAsia="Times New Roman" w:hAnsi="Verdana"/>
                <w:bCs/>
              </w:rPr>
            </w:pPr>
            <w:r>
              <w:rPr>
                <w:rFonts w:ascii="Verdana" w:eastAsia="Times New Roman" w:hAnsi="Verdana"/>
                <w:bCs/>
              </w:rPr>
              <w:lastRenderedPageBreak/>
              <w:t xml:space="preserve">Отклонения расположения швов от вертикали и горизонтали, мм на 1 м </w:t>
            </w:r>
            <w:r w:rsidRPr="009467E0">
              <w:rPr>
                <w:rFonts w:ascii="Verdana" w:eastAsia="Times New Roman" w:hAnsi="Verdana"/>
                <w:bCs/>
              </w:rPr>
              <w:t>длины</w:t>
            </w:r>
          </w:p>
        </w:tc>
        <w:tc>
          <w:tcPr>
            <w:tcW w:w="3119" w:type="dxa"/>
            <w:shd w:val="clear" w:color="auto" w:fill="F2F2F2" w:themeFill="background1" w:themeFillShade="F2"/>
            <w:vAlign w:val="center"/>
          </w:tcPr>
          <w:p w:rsidR="009467E0" w:rsidRPr="00B6659B" w:rsidRDefault="00884A79"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2</w:t>
            </w:r>
            <w:r w:rsidR="009467E0" w:rsidRPr="00B6659B">
              <w:rPr>
                <w:rFonts w:ascii="Verdana" w:eastAsia="Times New Roman" w:hAnsi="Verdana"/>
                <w:bCs/>
              </w:rPr>
              <w:t xml:space="preserve">мм </w:t>
            </w:r>
            <w:r w:rsidR="009467E0">
              <w:rPr>
                <w:rFonts w:ascii="Verdana" w:eastAsia="Times New Roman" w:hAnsi="Verdana"/>
                <w:bCs/>
              </w:rPr>
              <w:t>на 1</w:t>
            </w:r>
            <w:r w:rsidR="009467E0" w:rsidRPr="00B6659B">
              <w:rPr>
                <w:rFonts w:ascii="Verdana" w:eastAsia="Times New Roman" w:hAnsi="Verdana"/>
                <w:bCs/>
              </w:rPr>
              <w:t xml:space="preserve"> метр</w:t>
            </w:r>
          </w:p>
        </w:tc>
        <w:tc>
          <w:tcPr>
            <w:tcW w:w="4387" w:type="dxa"/>
            <w:vMerge/>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Pr>
                <w:rFonts w:ascii="Verdana" w:eastAsia="Times New Roman" w:hAnsi="Verdana"/>
                <w:bCs/>
              </w:rPr>
              <w:t xml:space="preserve">Несовпадения </w:t>
            </w:r>
            <w:r w:rsidRPr="009467E0">
              <w:rPr>
                <w:rFonts w:ascii="Verdana" w:eastAsia="Times New Roman" w:hAnsi="Verdana"/>
                <w:bCs/>
              </w:rPr>
              <w:t>профиля на</w:t>
            </w:r>
            <w:r>
              <w:rPr>
                <w:rFonts w:ascii="Verdana" w:eastAsia="Times New Roman" w:hAnsi="Verdana"/>
                <w:bCs/>
              </w:rPr>
              <w:t xml:space="preserve"> стыках архитектурных деталей и швов, </w:t>
            </w:r>
            <w:r w:rsidRPr="009467E0">
              <w:rPr>
                <w:rFonts w:ascii="Verdana" w:eastAsia="Times New Roman" w:hAnsi="Verdana"/>
                <w:bCs/>
              </w:rPr>
              <w:t>мм на 1 м</w:t>
            </w:r>
          </w:p>
        </w:tc>
        <w:tc>
          <w:tcPr>
            <w:tcW w:w="3119" w:type="dxa"/>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1мм</w:t>
            </w:r>
          </w:p>
        </w:tc>
        <w:tc>
          <w:tcPr>
            <w:tcW w:w="4387" w:type="dxa"/>
            <w:vMerge w:val="restart"/>
            <w:shd w:val="clear" w:color="auto" w:fill="F2F2F2" w:themeFill="background1" w:themeFillShade="F2"/>
            <w:vAlign w:val="center"/>
          </w:tcPr>
          <w:p w:rsidR="00CB7346" w:rsidRDefault="009467E0" w:rsidP="009467E0">
            <w:pPr>
              <w:spacing w:line="20" w:lineRule="atLeast"/>
              <w:ind w:right="-1"/>
              <w:jc w:val="both"/>
              <w:rPr>
                <w:rFonts w:ascii="Verdana" w:eastAsia="Times New Roman" w:hAnsi="Verdana"/>
                <w:bCs/>
              </w:rPr>
            </w:pPr>
            <w:r w:rsidRPr="009467E0">
              <w:rPr>
                <w:rFonts w:ascii="Verdana" w:eastAsia="Times New Roman" w:hAnsi="Verdana"/>
                <w:bCs/>
              </w:rPr>
              <w:t>Измерительный, не менее 5 измерений</w:t>
            </w:r>
            <w:r>
              <w:rPr>
                <w:rFonts w:ascii="Verdana" w:eastAsia="Times New Roman" w:hAnsi="Verdana"/>
                <w:bCs/>
              </w:rPr>
              <w:t xml:space="preserve"> </w:t>
            </w:r>
            <w:r w:rsidRPr="009467E0">
              <w:rPr>
                <w:rFonts w:ascii="Verdana" w:eastAsia="Times New Roman" w:hAnsi="Verdana"/>
                <w:bCs/>
              </w:rPr>
              <w:t>на 70-100 м2 поверхности или на</w:t>
            </w:r>
            <w:r>
              <w:rPr>
                <w:rFonts w:ascii="Verdana" w:eastAsia="Times New Roman" w:hAnsi="Verdana"/>
                <w:bCs/>
              </w:rPr>
              <w:t xml:space="preserve"> </w:t>
            </w:r>
            <w:r w:rsidRPr="009467E0">
              <w:rPr>
                <w:rFonts w:ascii="Verdana" w:eastAsia="Times New Roman" w:hAnsi="Verdana"/>
                <w:bCs/>
              </w:rPr>
              <w:t>отдельном участке меньшей площади в</w:t>
            </w:r>
            <w:r>
              <w:rPr>
                <w:rFonts w:ascii="Verdana" w:eastAsia="Times New Roman" w:hAnsi="Verdana"/>
                <w:bCs/>
              </w:rPr>
              <w:t xml:space="preserve"> </w:t>
            </w:r>
            <w:r w:rsidRPr="009467E0">
              <w:rPr>
                <w:rFonts w:ascii="Verdana" w:eastAsia="Times New Roman" w:hAnsi="Verdana"/>
                <w:bCs/>
              </w:rPr>
              <w:t>местах, выявленных сплошным</w:t>
            </w:r>
            <w:r>
              <w:rPr>
                <w:rFonts w:ascii="Verdana" w:eastAsia="Times New Roman" w:hAnsi="Verdana"/>
                <w:bCs/>
              </w:rPr>
              <w:t xml:space="preserve"> </w:t>
            </w:r>
            <w:r w:rsidRPr="009467E0">
              <w:rPr>
                <w:rFonts w:ascii="Verdana" w:eastAsia="Times New Roman" w:hAnsi="Verdana"/>
                <w:bCs/>
              </w:rPr>
              <w:t>визуальным осмотром, журнал работ</w:t>
            </w: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Pr>
                <w:rFonts w:ascii="Verdana" w:eastAsia="Times New Roman" w:hAnsi="Verdana"/>
                <w:bCs/>
              </w:rPr>
              <w:t xml:space="preserve">Неровности </w:t>
            </w:r>
            <w:r w:rsidRPr="009467E0">
              <w:rPr>
                <w:rFonts w:ascii="Verdana" w:eastAsia="Times New Roman" w:hAnsi="Verdana"/>
                <w:bCs/>
              </w:rPr>
              <w:t>плоскости</w:t>
            </w:r>
            <w:r>
              <w:rPr>
                <w:rFonts w:ascii="Verdana" w:eastAsia="Times New Roman" w:hAnsi="Verdana"/>
                <w:bCs/>
              </w:rPr>
              <w:t xml:space="preserve"> облицовки </w:t>
            </w:r>
            <w:r w:rsidRPr="009467E0">
              <w:rPr>
                <w:rFonts w:ascii="Verdana" w:eastAsia="Times New Roman" w:hAnsi="Verdana"/>
                <w:bCs/>
              </w:rPr>
              <w:t>(при</w:t>
            </w:r>
            <w:r>
              <w:rPr>
                <w:rFonts w:ascii="Verdana" w:eastAsia="Times New Roman" w:hAnsi="Verdana"/>
                <w:bCs/>
              </w:rPr>
              <w:t xml:space="preserve"> </w:t>
            </w:r>
            <w:r w:rsidRPr="009467E0">
              <w:rPr>
                <w:rFonts w:ascii="Verdana" w:eastAsia="Times New Roman" w:hAnsi="Verdana"/>
                <w:bCs/>
              </w:rPr>
              <w:t>контроле 2-м</w:t>
            </w:r>
            <w:r>
              <w:rPr>
                <w:rFonts w:ascii="Verdana" w:eastAsia="Times New Roman" w:hAnsi="Verdana"/>
                <w:bCs/>
              </w:rPr>
              <w:t xml:space="preserve"> рейкой), мм</w:t>
            </w:r>
          </w:p>
          <w:p w:rsidR="00CB7346" w:rsidRDefault="00CB7346" w:rsidP="009467E0">
            <w:pPr>
              <w:spacing w:line="20" w:lineRule="atLeast"/>
              <w:ind w:right="-1"/>
              <w:jc w:val="both"/>
              <w:rPr>
                <w:rFonts w:ascii="Verdana" w:eastAsia="Times New Roman" w:hAnsi="Verdana"/>
                <w:bCs/>
              </w:rPr>
            </w:pPr>
          </w:p>
          <w:p w:rsidR="00CB7346" w:rsidRDefault="00CB7346" w:rsidP="009467E0">
            <w:pPr>
              <w:spacing w:line="20" w:lineRule="atLeast"/>
              <w:ind w:right="-1"/>
              <w:jc w:val="both"/>
              <w:rPr>
                <w:rFonts w:ascii="Verdana" w:eastAsia="Times New Roman" w:hAnsi="Verdana"/>
                <w:bCs/>
              </w:rPr>
            </w:pPr>
          </w:p>
          <w:p w:rsidR="00CB7346" w:rsidRDefault="00CB7346" w:rsidP="009467E0">
            <w:pPr>
              <w:spacing w:line="20" w:lineRule="atLeast"/>
              <w:ind w:right="-1"/>
              <w:jc w:val="both"/>
              <w:rPr>
                <w:rFonts w:ascii="Verdana" w:eastAsia="Times New Roman" w:hAnsi="Verdana"/>
                <w:bCs/>
              </w:rPr>
            </w:pPr>
          </w:p>
        </w:tc>
        <w:tc>
          <w:tcPr>
            <w:tcW w:w="3119" w:type="dxa"/>
            <w:shd w:val="clear" w:color="auto" w:fill="F2F2F2" w:themeFill="background1" w:themeFillShade="F2"/>
            <w:vAlign w:val="center"/>
          </w:tcPr>
          <w:p w:rsidR="009467E0" w:rsidRPr="00B6659B"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4</w:t>
            </w:r>
            <w:r w:rsidRPr="00B6659B">
              <w:rPr>
                <w:rFonts w:ascii="Verdana" w:eastAsia="Times New Roman" w:hAnsi="Verdana"/>
                <w:bCs/>
              </w:rPr>
              <w:t xml:space="preserve">мм </w:t>
            </w:r>
            <w:r>
              <w:rPr>
                <w:rFonts w:ascii="Verdana" w:eastAsia="Times New Roman" w:hAnsi="Verdana"/>
                <w:bCs/>
              </w:rPr>
              <w:t>на 2</w:t>
            </w:r>
            <w:r w:rsidRPr="00B6659B">
              <w:rPr>
                <w:rFonts w:ascii="Verdana" w:eastAsia="Times New Roman" w:hAnsi="Verdana"/>
                <w:bCs/>
              </w:rPr>
              <w:t xml:space="preserve"> метр</w:t>
            </w:r>
            <w:r>
              <w:rPr>
                <w:rFonts w:ascii="Verdana" w:eastAsia="Times New Roman" w:hAnsi="Verdana"/>
                <w:bCs/>
              </w:rPr>
              <w:t>а</w:t>
            </w:r>
          </w:p>
        </w:tc>
        <w:tc>
          <w:tcPr>
            <w:tcW w:w="4387" w:type="dxa"/>
            <w:vMerge/>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p>
        </w:tc>
      </w:tr>
      <w:tr w:rsidR="00884A79" w:rsidRPr="00632ED9" w:rsidTr="003B220E">
        <w:tc>
          <w:tcPr>
            <w:tcW w:w="10478" w:type="dxa"/>
            <w:gridSpan w:val="3"/>
            <w:shd w:val="clear" w:color="auto" w:fill="A6A6A6" w:themeFill="background1" w:themeFillShade="A6"/>
            <w:vAlign w:val="center"/>
          </w:tcPr>
          <w:p w:rsidR="00884A79" w:rsidRPr="00632ED9" w:rsidRDefault="00884A79" w:rsidP="00884A79">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Потолки</w:t>
            </w:r>
          </w:p>
        </w:tc>
      </w:tr>
      <w:tr w:rsidR="00884A79" w:rsidTr="00B6659B">
        <w:trPr>
          <w:trHeight w:val="689"/>
        </w:trPr>
        <w:tc>
          <w:tcPr>
            <w:tcW w:w="2972" w:type="dxa"/>
            <w:shd w:val="clear" w:color="auto" w:fill="F2F2F2" w:themeFill="background1" w:themeFillShade="F2"/>
            <w:vAlign w:val="center"/>
          </w:tcPr>
          <w:p w:rsidR="00884A79" w:rsidRDefault="00884A79" w:rsidP="00884A79">
            <w:pPr>
              <w:spacing w:line="20" w:lineRule="atLeast"/>
              <w:ind w:right="-1"/>
              <w:jc w:val="both"/>
              <w:rPr>
                <w:rFonts w:ascii="Verdana" w:eastAsia="Times New Roman" w:hAnsi="Verdana"/>
                <w:bCs/>
              </w:rPr>
            </w:pPr>
            <w:r>
              <w:rPr>
                <w:rFonts w:ascii="Verdana" w:eastAsia="Times New Roman" w:hAnsi="Verdana"/>
                <w:bCs/>
              </w:rPr>
              <w:t>Отклонения от горизонтали, неровности плавного очертания</w:t>
            </w:r>
          </w:p>
        </w:tc>
        <w:tc>
          <w:tcPr>
            <w:tcW w:w="3119" w:type="dxa"/>
            <w:shd w:val="clear" w:color="auto" w:fill="F2F2F2" w:themeFill="background1" w:themeFillShade="F2"/>
            <w:vAlign w:val="center"/>
          </w:tcPr>
          <w:p w:rsidR="00884A79" w:rsidRDefault="00884A79" w:rsidP="00884A79">
            <w:pPr>
              <w:pStyle w:val="a7"/>
              <w:spacing w:line="20" w:lineRule="atLeast"/>
              <w:ind w:left="0" w:right="-1"/>
              <w:jc w:val="both"/>
              <w:rPr>
                <w:rFonts w:ascii="Verdana" w:eastAsia="Times New Roman" w:hAnsi="Verdana"/>
                <w:bCs/>
              </w:rPr>
            </w:pPr>
            <w:r>
              <w:rPr>
                <w:rFonts w:ascii="Verdana" w:eastAsia="Times New Roman" w:hAnsi="Verdana"/>
                <w:bCs/>
              </w:rPr>
              <w:t>2мм</w:t>
            </w:r>
          </w:p>
        </w:tc>
        <w:tc>
          <w:tcPr>
            <w:tcW w:w="4387" w:type="dxa"/>
            <w:shd w:val="clear" w:color="auto" w:fill="F2F2F2" w:themeFill="background1" w:themeFillShade="F2"/>
            <w:vAlign w:val="center"/>
          </w:tcPr>
          <w:p w:rsidR="00884A79" w:rsidRDefault="00884A79" w:rsidP="00884A79">
            <w:pPr>
              <w:pStyle w:val="a7"/>
              <w:spacing w:line="20" w:lineRule="atLeast"/>
              <w:ind w:left="0" w:right="-1"/>
              <w:jc w:val="both"/>
              <w:rPr>
                <w:rFonts w:ascii="Verdana" w:eastAsia="Times New Roman" w:hAnsi="Verdana"/>
                <w:bCs/>
              </w:rPr>
            </w:pPr>
            <w:r w:rsidRPr="00884A79">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bl>
    <w:p w:rsidR="00697B92" w:rsidRPr="00697B92" w:rsidRDefault="00697B92" w:rsidP="008B0CF9">
      <w:pPr>
        <w:pStyle w:val="a7"/>
        <w:spacing w:after="0" w:line="20" w:lineRule="atLeast"/>
        <w:ind w:left="0"/>
        <w:jc w:val="both"/>
        <w:rPr>
          <w:rFonts w:ascii="Verdana" w:eastAsia="Times New Roman" w:hAnsi="Verdana" w:cs="Times New Roman"/>
          <w:bCs/>
          <w:sz w:val="20"/>
          <w:szCs w:val="20"/>
          <w:u w:val="single"/>
          <w:lang w:eastAsia="ru-RU"/>
        </w:rPr>
      </w:pPr>
    </w:p>
    <w:p w:rsidR="004B3336" w:rsidRPr="009467E0" w:rsidRDefault="007024DA" w:rsidP="008B0CF9">
      <w:pPr>
        <w:pStyle w:val="a7"/>
        <w:spacing w:after="0" w:line="20" w:lineRule="atLeast"/>
        <w:ind w:left="0"/>
        <w:jc w:val="both"/>
        <w:rPr>
          <w:rFonts w:ascii="Verdana" w:eastAsia="Times New Roman" w:hAnsi="Verdana" w:cs="Times New Roman"/>
          <w:b/>
          <w:bCs/>
          <w:sz w:val="20"/>
          <w:szCs w:val="20"/>
          <w:u w:val="single"/>
          <w:lang w:eastAsia="ru-RU"/>
        </w:rPr>
      </w:pPr>
      <w:r w:rsidRPr="009467E0">
        <w:rPr>
          <w:rFonts w:ascii="Verdana" w:eastAsia="Times New Roman" w:hAnsi="Verdana" w:cs="Times New Roman"/>
          <w:b/>
          <w:bCs/>
          <w:sz w:val="20"/>
          <w:szCs w:val="20"/>
          <w:u w:val="single"/>
          <w:lang w:eastAsia="ru-RU"/>
        </w:rPr>
        <w:t xml:space="preserve">НЕ </w:t>
      </w:r>
      <w:r w:rsidR="00D2125A" w:rsidRPr="009467E0">
        <w:rPr>
          <w:rFonts w:ascii="Verdana" w:eastAsia="Times New Roman" w:hAnsi="Verdana" w:cs="Times New Roman"/>
          <w:b/>
          <w:bCs/>
          <w:sz w:val="20"/>
          <w:szCs w:val="20"/>
          <w:u w:val="single"/>
          <w:lang w:eastAsia="ru-RU"/>
        </w:rPr>
        <w:t>ДОПУСКАЮТСЯ:</w:t>
      </w:r>
    </w:p>
    <w:p w:rsidR="009467E0" w:rsidRPr="009467E0" w:rsidRDefault="009467E0" w:rsidP="009467E0">
      <w:pPr>
        <w:pStyle w:val="a7"/>
        <w:spacing w:after="0" w:line="20" w:lineRule="atLeast"/>
        <w:ind w:left="0"/>
        <w:jc w:val="both"/>
        <w:rPr>
          <w:rFonts w:ascii="Verdana" w:eastAsia="Times New Roman" w:hAnsi="Verdana" w:cs="Times New Roman"/>
          <w:b/>
          <w:bCs/>
          <w:sz w:val="20"/>
          <w:szCs w:val="20"/>
          <w:lang w:eastAsia="ru-RU"/>
        </w:rPr>
      </w:pPr>
      <w:r w:rsidRPr="009467E0">
        <w:rPr>
          <w:rFonts w:ascii="Verdana" w:eastAsia="Times New Roman" w:hAnsi="Verdana" w:cs="Times New Roman"/>
          <w:b/>
          <w:bCs/>
          <w:sz w:val="20"/>
          <w:szCs w:val="20"/>
          <w:lang w:eastAsia="ru-RU"/>
        </w:rPr>
        <w:t>Стены:</w:t>
      </w:r>
    </w:p>
    <w:p w:rsidR="00432223" w:rsidRPr="00432223" w:rsidRDefault="00432223" w:rsidP="00432223">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w:t>
      </w:r>
      <w:r w:rsidR="009467E0">
        <w:rPr>
          <w:rFonts w:ascii="Verdana" w:eastAsia="Times New Roman" w:hAnsi="Verdana" w:cs="Times New Roman"/>
          <w:bCs/>
          <w:sz w:val="20"/>
          <w:szCs w:val="20"/>
          <w:lang w:eastAsia="ru-RU"/>
        </w:rPr>
        <w:t xml:space="preserve"> и на поверхности</w:t>
      </w:r>
      <w:r>
        <w:rPr>
          <w:rFonts w:ascii="Verdana" w:eastAsia="Times New Roman" w:hAnsi="Verdana" w:cs="Times New Roman"/>
          <w:bCs/>
          <w:sz w:val="20"/>
          <w:szCs w:val="20"/>
          <w:lang w:eastAsia="ru-RU"/>
        </w:rPr>
        <w:t>;</w:t>
      </w:r>
    </w:p>
    <w:p w:rsidR="007024DA" w:rsidRDefault="004B3336"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w:t>
      </w:r>
      <w:r w:rsidR="00080282">
        <w:rPr>
          <w:rFonts w:ascii="Verdana" w:eastAsia="Times New Roman" w:hAnsi="Verdana" w:cs="Times New Roman"/>
          <w:bCs/>
          <w:sz w:val="20"/>
          <w:szCs w:val="20"/>
          <w:lang w:eastAsia="ru-RU"/>
        </w:rPr>
        <w:t>колы</w:t>
      </w:r>
      <w:r w:rsidR="00880B50">
        <w:rPr>
          <w:rFonts w:ascii="Verdana" w:eastAsia="Times New Roman" w:hAnsi="Verdana" w:cs="Times New Roman"/>
          <w:bCs/>
          <w:sz w:val="20"/>
          <w:szCs w:val="20"/>
          <w:lang w:eastAsia="ru-RU"/>
        </w:rPr>
        <w:t>,</w:t>
      </w:r>
      <w:r w:rsidR="00432223">
        <w:rPr>
          <w:rFonts w:ascii="Verdana" w:eastAsia="Times New Roman" w:hAnsi="Verdana" w:cs="Times New Roman"/>
          <w:bCs/>
          <w:sz w:val="20"/>
          <w:szCs w:val="20"/>
          <w:lang w:eastAsia="ru-RU"/>
        </w:rPr>
        <w:t xml:space="preserve"> раковины,</w:t>
      </w:r>
      <w:r w:rsidR="00880B50">
        <w:rPr>
          <w:rFonts w:ascii="Verdana" w:eastAsia="Times New Roman" w:hAnsi="Verdana" w:cs="Times New Roman"/>
          <w:bCs/>
          <w:sz w:val="20"/>
          <w:szCs w:val="20"/>
          <w:lang w:eastAsia="ru-RU"/>
        </w:rPr>
        <w:t xml:space="preserve"> </w:t>
      </w:r>
      <w:r w:rsidR="008A03E4">
        <w:rPr>
          <w:rFonts w:ascii="Verdana" w:eastAsia="Times New Roman" w:hAnsi="Verdana" w:cs="Times New Roman"/>
          <w:bCs/>
          <w:sz w:val="20"/>
          <w:szCs w:val="20"/>
          <w:lang w:eastAsia="ru-RU"/>
        </w:rPr>
        <w:t>дефекты</w:t>
      </w:r>
      <w:r w:rsidR="00D2125A">
        <w:rPr>
          <w:rFonts w:ascii="Verdana" w:eastAsia="Times New Roman" w:hAnsi="Verdana" w:cs="Times New Roman"/>
          <w:bCs/>
          <w:sz w:val="20"/>
          <w:szCs w:val="20"/>
          <w:lang w:eastAsia="ru-RU"/>
        </w:rPr>
        <w:t>, обломы кромок</w:t>
      </w:r>
      <w:r w:rsidR="00432223">
        <w:rPr>
          <w:rFonts w:ascii="Verdana" w:eastAsia="Times New Roman" w:hAnsi="Verdana" w:cs="Times New Roman"/>
          <w:bCs/>
          <w:sz w:val="20"/>
          <w:szCs w:val="20"/>
          <w:lang w:eastAsia="ru-RU"/>
        </w:rPr>
        <w:t>, отслоения</w:t>
      </w:r>
      <w:r w:rsidR="008A03E4">
        <w:rPr>
          <w:rFonts w:ascii="Verdana" w:eastAsia="Times New Roman" w:hAnsi="Verdana" w:cs="Times New Roman"/>
          <w:bCs/>
          <w:sz w:val="20"/>
          <w:szCs w:val="20"/>
          <w:lang w:eastAsia="ru-RU"/>
        </w:rPr>
        <w:t xml:space="preserve"> </w:t>
      </w:r>
      <w:r w:rsidR="00880B50">
        <w:rPr>
          <w:rFonts w:ascii="Verdana" w:eastAsia="Times New Roman" w:hAnsi="Verdana" w:cs="Times New Roman"/>
          <w:bCs/>
          <w:sz w:val="20"/>
          <w:szCs w:val="20"/>
          <w:lang w:eastAsia="ru-RU"/>
        </w:rPr>
        <w:t>и иные повреждения</w:t>
      </w:r>
      <w:r w:rsidR="008B0CF9">
        <w:rPr>
          <w:rFonts w:ascii="Verdana" w:eastAsia="Times New Roman" w:hAnsi="Verdana" w:cs="Times New Roman"/>
          <w:bCs/>
          <w:sz w:val="20"/>
          <w:szCs w:val="20"/>
          <w:lang w:eastAsia="ru-RU"/>
        </w:rPr>
        <w:t xml:space="preserve"> покрытий</w:t>
      </w:r>
      <w:r w:rsidR="00E34667">
        <w:rPr>
          <w:rFonts w:ascii="Verdana" w:eastAsia="Times New Roman" w:hAnsi="Verdana" w:cs="Calibri"/>
          <w:color w:val="000000"/>
          <w:sz w:val="20"/>
          <w:szCs w:val="20"/>
          <w:lang w:eastAsia="ru-RU"/>
        </w:rPr>
        <w:t xml:space="preserve"> </w:t>
      </w:r>
      <w:r w:rsidR="007024DA" w:rsidRPr="00F24704">
        <w:rPr>
          <w:rFonts w:ascii="Verdana" w:eastAsia="Times New Roman" w:hAnsi="Verdana" w:cs="Times New Roman"/>
          <w:bCs/>
          <w:sz w:val="20"/>
          <w:szCs w:val="20"/>
          <w:lang w:eastAsia="ru-RU"/>
        </w:rPr>
        <w:t>(любые);</w:t>
      </w:r>
    </w:p>
    <w:p w:rsidR="00884A79" w:rsidRPr="00F24704" w:rsidRDefault="00884A79"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Полосы, пятна, подтеки, брызги</w:t>
      </w:r>
      <w:r>
        <w:rPr>
          <w:rFonts w:ascii="Verdana" w:eastAsia="Times New Roman" w:hAnsi="Verdana" w:cs="Times New Roman"/>
          <w:bCs/>
          <w:sz w:val="20"/>
          <w:szCs w:val="20"/>
          <w:lang w:eastAsia="ru-RU"/>
        </w:rPr>
        <w:t xml:space="preserve"> и т.д.;</w:t>
      </w:r>
    </w:p>
    <w:p w:rsidR="007024DA" w:rsidRDefault="00080282"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w:t>
      </w:r>
      <w:r w:rsidR="00A06FDF">
        <w:rPr>
          <w:rFonts w:ascii="Verdana" w:eastAsia="Times New Roman" w:hAnsi="Verdana" w:cs="Times New Roman"/>
          <w:bCs/>
          <w:sz w:val="20"/>
          <w:szCs w:val="20"/>
          <w:lang w:eastAsia="ru-RU"/>
        </w:rPr>
        <w:t xml:space="preserve"> </w:t>
      </w:r>
      <w:r w:rsidR="00432223">
        <w:rPr>
          <w:rFonts w:ascii="Verdana" w:eastAsia="Times New Roman" w:hAnsi="Verdana" w:cs="Times New Roman"/>
          <w:bCs/>
          <w:sz w:val="20"/>
          <w:szCs w:val="20"/>
          <w:lang w:eastAsia="ru-RU"/>
        </w:rPr>
        <w:t>покрытия</w:t>
      </w:r>
      <w:r w:rsidR="00A06FDF">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Отличия</w:t>
      </w:r>
      <w:r w:rsidR="00432223">
        <w:rPr>
          <w:rFonts w:ascii="Verdana" w:eastAsia="Times New Roman" w:hAnsi="Verdana" w:cs="Times New Roman"/>
          <w:bCs/>
          <w:sz w:val="20"/>
          <w:szCs w:val="20"/>
          <w:lang w:eastAsia="ru-RU"/>
        </w:rPr>
        <w:t xml:space="preserve"> тона</w:t>
      </w:r>
      <w:r>
        <w:rPr>
          <w:rFonts w:ascii="Verdana" w:eastAsia="Times New Roman" w:hAnsi="Verdana" w:cs="Times New Roman"/>
          <w:bCs/>
          <w:sz w:val="20"/>
          <w:szCs w:val="20"/>
          <w:lang w:eastAsia="ru-RU"/>
        </w:rPr>
        <w:t xml:space="preserve"> и цвета</w:t>
      </w:r>
      <w:r w:rsidR="00432223">
        <w:rPr>
          <w:rFonts w:ascii="Verdana" w:eastAsia="Times New Roman" w:hAnsi="Verdana" w:cs="Times New Roman"/>
          <w:bCs/>
          <w:sz w:val="20"/>
          <w:szCs w:val="20"/>
          <w:lang w:eastAsia="ru-RU"/>
        </w:rPr>
        <w:t xml:space="preserve"> покрытия;</w:t>
      </w:r>
    </w:p>
    <w:p w:rsidR="00884A79" w:rsidRDefault="009467E0"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Тени от бокового света не допускаются (сплошная визуальная оценка с помощью ручного бокового светильника</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proofErr w:type="spellStart"/>
      <w:r w:rsidRPr="00884A79">
        <w:rPr>
          <w:rFonts w:ascii="Verdana" w:eastAsia="Times New Roman" w:hAnsi="Verdana" w:cs="Times New Roman"/>
          <w:bCs/>
          <w:sz w:val="20"/>
          <w:szCs w:val="20"/>
          <w:lang w:eastAsia="ru-RU"/>
        </w:rPr>
        <w:t>Меление</w:t>
      </w:r>
      <w:proofErr w:type="spellEnd"/>
      <w:r w:rsidRPr="00884A79">
        <w:rPr>
          <w:rFonts w:ascii="Verdana" w:eastAsia="Times New Roman" w:hAnsi="Verdana" w:cs="Times New Roman"/>
          <w:bCs/>
          <w:sz w:val="20"/>
          <w:szCs w:val="20"/>
          <w:lang w:eastAsia="ru-RU"/>
        </w:rPr>
        <w:t xml:space="preserve"> поверхности</w:t>
      </w:r>
      <w:r>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Исправления, выделяющиеся на общем фоне</w:t>
      </w:r>
      <w:r>
        <w:rPr>
          <w:rFonts w:ascii="Verdana" w:eastAsia="Times New Roman" w:hAnsi="Verdana" w:cs="Times New Roman"/>
          <w:bCs/>
          <w:sz w:val="20"/>
          <w:szCs w:val="20"/>
          <w:lang w:eastAsia="ru-RU"/>
        </w:rPr>
        <w:t>;</w:t>
      </w:r>
    </w:p>
    <w:p w:rsidR="009467E0" w:rsidRPr="009467E0" w:rsidRDefault="009467E0" w:rsidP="009467E0">
      <w:pPr>
        <w:pStyle w:val="a7"/>
        <w:spacing w:after="0" w:line="20" w:lineRule="atLeast"/>
        <w:ind w:left="0"/>
        <w:jc w:val="both"/>
        <w:rPr>
          <w:rFonts w:ascii="Verdana" w:eastAsia="Times New Roman" w:hAnsi="Verdana" w:cs="Times New Roman"/>
          <w:b/>
          <w:bCs/>
          <w:sz w:val="20"/>
          <w:szCs w:val="20"/>
          <w:lang w:eastAsia="ru-RU"/>
        </w:rPr>
      </w:pPr>
      <w:r w:rsidRPr="009467E0">
        <w:rPr>
          <w:rFonts w:ascii="Verdana" w:eastAsia="Times New Roman" w:hAnsi="Verdana" w:cs="Times New Roman"/>
          <w:b/>
          <w:bCs/>
          <w:sz w:val="20"/>
          <w:szCs w:val="20"/>
          <w:lang w:eastAsia="ru-RU"/>
        </w:rPr>
        <w:t>Полы:</w:t>
      </w:r>
    </w:p>
    <w:p w:rsid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 покрытий;</w:t>
      </w:r>
    </w:p>
    <w:p w:rsidR="009467E0" w:rsidRP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Сколы, раковины, дефекты, обломы кромок, отслоения и иные повреждения покрытий</w:t>
      </w:r>
      <w:r w:rsidRPr="009467E0">
        <w:rPr>
          <w:rFonts w:ascii="Verdana" w:eastAsia="Times New Roman" w:hAnsi="Verdana" w:cs="Calibri"/>
          <w:color w:val="000000"/>
          <w:sz w:val="20"/>
          <w:szCs w:val="20"/>
          <w:lang w:eastAsia="ru-RU"/>
        </w:rPr>
        <w:t xml:space="preserve"> </w:t>
      </w:r>
      <w:r w:rsidRPr="009467E0">
        <w:rPr>
          <w:rFonts w:ascii="Verdana" w:eastAsia="Times New Roman" w:hAnsi="Verdana" w:cs="Times New Roman"/>
          <w:bCs/>
          <w:sz w:val="20"/>
          <w:szCs w:val="20"/>
          <w:lang w:eastAsia="ru-RU"/>
        </w:rPr>
        <w:t>(любые);</w:t>
      </w:r>
    </w:p>
    <w:p w:rsid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 тона покрытия;</w:t>
      </w:r>
    </w:p>
    <w:p w:rsidR="009467E0" w:rsidRP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 xml:space="preserve">Отклонения ширины </w:t>
      </w:r>
      <w:r>
        <w:rPr>
          <w:rFonts w:ascii="Verdana" w:eastAsia="Times New Roman" w:hAnsi="Verdana" w:cs="Times New Roman"/>
          <w:bCs/>
          <w:sz w:val="20"/>
          <w:szCs w:val="20"/>
          <w:lang w:eastAsia="ru-RU"/>
        </w:rPr>
        <w:t>шва</w:t>
      </w:r>
    </w:p>
    <w:p w:rsidR="00884A79" w:rsidRPr="00884A79" w:rsidRDefault="00884A79" w:rsidP="00884A79">
      <w:pPr>
        <w:spacing w:after="0" w:line="20" w:lineRule="atLeast"/>
        <w:jc w:val="both"/>
        <w:rPr>
          <w:rFonts w:ascii="Verdana" w:eastAsia="Times New Roman" w:hAnsi="Verdana" w:cs="Times New Roman"/>
          <w:b/>
          <w:bCs/>
          <w:sz w:val="20"/>
          <w:szCs w:val="20"/>
          <w:lang w:eastAsia="ru-RU"/>
        </w:rPr>
      </w:pPr>
      <w:r w:rsidRPr="00884A79">
        <w:rPr>
          <w:rFonts w:ascii="Verdana" w:eastAsia="Times New Roman" w:hAnsi="Verdana" w:cs="Times New Roman"/>
          <w:b/>
          <w:bCs/>
          <w:sz w:val="20"/>
          <w:szCs w:val="20"/>
          <w:lang w:eastAsia="ru-RU"/>
        </w:rPr>
        <w:t>По</w:t>
      </w:r>
      <w:r>
        <w:rPr>
          <w:rFonts w:ascii="Verdana" w:eastAsia="Times New Roman" w:hAnsi="Verdana" w:cs="Times New Roman"/>
          <w:b/>
          <w:bCs/>
          <w:sz w:val="20"/>
          <w:szCs w:val="20"/>
          <w:lang w:eastAsia="ru-RU"/>
        </w:rPr>
        <w:t>толки</w:t>
      </w:r>
      <w:r w:rsidRPr="00884A79">
        <w:rPr>
          <w:rFonts w:ascii="Verdana" w:eastAsia="Times New Roman" w:hAnsi="Verdana" w:cs="Times New Roman"/>
          <w:b/>
          <w:bCs/>
          <w:sz w:val="20"/>
          <w:szCs w:val="20"/>
          <w:lang w:eastAsia="ru-RU"/>
        </w:rPr>
        <w:t>:</w:t>
      </w:r>
    </w:p>
    <w:p w:rsidR="00884A79" w:rsidRPr="00432223"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 и на поверхности;</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Сколы, раковины, дефекты, обломы кромок, отслоения и иные повреждения покрытий</w:t>
      </w:r>
      <w:r>
        <w:rPr>
          <w:rFonts w:ascii="Verdana" w:eastAsia="Times New Roman" w:hAnsi="Verdana" w:cs="Calibri"/>
          <w:color w:val="000000"/>
          <w:sz w:val="20"/>
          <w:szCs w:val="20"/>
          <w:lang w:eastAsia="ru-RU"/>
        </w:rPr>
        <w:t xml:space="preserve"> </w:t>
      </w:r>
      <w:r w:rsidRPr="00F24704">
        <w:rPr>
          <w:rFonts w:ascii="Verdana" w:eastAsia="Times New Roman" w:hAnsi="Verdana" w:cs="Times New Roman"/>
          <w:bCs/>
          <w:sz w:val="20"/>
          <w:szCs w:val="20"/>
          <w:lang w:eastAsia="ru-RU"/>
        </w:rPr>
        <w:t>(любые);</w:t>
      </w:r>
    </w:p>
    <w:p w:rsidR="00884A79" w:rsidRPr="00F24704"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Полосы, пятна, подтеки, брызги</w:t>
      </w:r>
      <w:r>
        <w:rPr>
          <w:rFonts w:ascii="Verdana" w:eastAsia="Times New Roman" w:hAnsi="Verdana" w:cs="Times New Roman"/>
          <w:bCs/>
          <w:sz w:val="20"/>
          <w:szCs w:val="20"/>
          <w:lang w:eastAsia="ru-RU"/>
        </w:rPr>
        <w:t xml:space="preserve"> и т.д.;</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 покрытия;</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Отличия тона и цвета покрытия;</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Тени от бокового света не допускаются (сплошная визуальная оценка с помощью ручного бокового светильника</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proofErr w:type="spellStart"/>
      <w:r w:rsidRPr="00884A79">
        <w:rPr>
          <w:rFonts w:ascii="Verdana" w:eastAsia="Times New Roman" w:hAnsi="Verdana" w:cs="Times New Roman"/>
          <w:bCs/>
          <w:sz w:val="20"/>
          <w:szCs w:val="20"/>
          <w:lang w:eastAsia="ru-RU"/>
        </w:rPr>
        <w:t>Меление</w:t>
      </w:r>
      <w:proofErr w:type="spellEnd"/>
      <w:r w:rsidRPr="00884A79">
        <w:rPr>
          <w:rFonts w:ascii="Verdana" w:eastAsia="Times New Roman" w:hAnsi="Verdana" w:cs="Times New Roman"/>
          <w:bCs/>
          <w:sz w:val="20"/>
          <w:szCs w:val="20"/>
          <w:lang w:eastAsia="ru-RU"/>
        </w:rPr>
        <w:t xml:space="preserve"> поверхности</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Исправления, выделяющиеся на общем фоне</w:t>
      </w:r>
      <w:r>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Разность геометрии устраиваемых подвесных потолков;</w:t>
      </w:r>
    </w:p>
    <w:p w:rsidR="00CB7346" w:rsidRDefault="00CB7346">
      <w:pPr>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br w:type="page"/>
      </w:r>
    </w:p>
    <w:p w:rsidR="0081504A" w:rsidRPr="00F52204" w:rsidRDefault="00F52204" w:rsidP="009C7C16">
      <w:pPr>
        <w:pStyle w:val="a7"/>
        <w:spacing w:after="0" w:line="20" w:lineRule="atLeast"/>
        <w:ind w:left="0"/>
        <w:jc w:val="both"/>
        <w:rPr>
          <w:rFonts w:ascii="Verdana" w:eastAsia="Times New Roman" w:hAnsi="Verdana" w:cs="Times New Roman"/>
          <w:b/>
          <w:bCs/>
          <w:sz w:val="20"/>
          <w:szCs w:val="20"/>
          <w:lang w:eastAsia="ru-RU"/>
        </w:rPr>
      </w:pPr>
      <w:r w:rsidRPr="00F52204">
        <w:rPr>
          <w:rFonts w:ascii="Verdana" w:eastAsia="Times New Roman" w:hAnsi="Verdana" w:cs="Times New Roman"/>
          <w:b/>
          <w:bCs/>
          <w:sz w:val="20"/>
          <w:szCs w:val="20"/>
          <w:lang w:eastAsia="ru-RU"/>
        </w:rPr>
        <w:lastRenderedPageBreak/>
        <w:t>ВНИМАНИЕ ВАЖНО:</w:t>
      </w:r>
    </w:p>
    <w:p w:rsidR="005D6F5B" w:rsidRPr="00F24704" w:rsidRDefault="00B67CE1" w:rsidP="008D79F7">
      <w:pPr>
        <w:pStyle w:val="a7"/>
        <w:numPr>
          <w:ilvl w:val="0"/>
          <w:numId w:val="2"/>
        </w:numPr>
        <w:spacing w:after="0" w:line="20" w:lineRule="atLeast"/>
        <w:ind w:left="0" w:firstLine="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Перечень исполнительной документации, предоставляемой Подрядчиком</w:t>
      </w:r>
      <w:r w:rsidR="00F52204">
        <w:rPr>
          <w:rFonts w:ascii="Verdana" w:eastAsia="Times New Roman" w:hAnsi="Verdana" w:cs="Times New Roman"/>
          <w:b/>
          <w:bCs/>
          <w:sz w:val="20"/>
          <w:szCs w:val="20"/>
          <w:lang w:eastAsia="ru-RU"/>
        </w:rPr>
        <w:t>, на каждый отчетный период или этап работ</w:t>
      </w:r>
      <w:r w:rsidRPr="00F24704">
        <w:rPr>
          <w:rFonts w:ascii="Verdana" w:eastAsia="Times New Roman" w:hAnsi="Verdana" w:cs="Times New Roman"/>
          <w:b/>
          <w:bCs/>
          <w:sz w:val="20"/>
          <w:szCs w:val="20"/>
          <w:lang w:eastAsia="ru-RU"/>
        </w:rPr>
        <w:t xml:space="preserve"> (по ГП, посекционно, поэтажно):</w:t>
      </w:r>
    </w:p>
    <w:p w:rsidR="00884A79" w:rsidRPr="00884A79" w:rsidRDefault="00685EDC" w:rsidP="00884A79">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скрытых работ </w:t>
      </w:r>
      <w:r w:rsidR="00884A79">
        <w:rPr>
          <w:rFonts w:ascii="Verdana" w:eastAsia="Times New Roman" w:hAnsi="Verdana" w:cs="Times New Roman"/>
          <w:bCs/>
          <w:sz w:val="20"/>
          <w:szCs w:val="20"/>
          <w:lang w:eastAsia="ru-RU"/>
        </w:rPr>
        <w:t>на грунтовку оснований под чистовые покрытия</w:t>
      </w:r>
      <w:r>
        <w:rPr>
          <w:rFonts w:ascii="Verdana" w:eastAsia="Times New Roman" w:hAnsi="Verdana" w:cs="Times New Roman"/>
          <w:bCs/>
          <w:sz w:val="20"/>
          <w:szCs w:val="20"/>
          <w:lang w:eastAsia="ru-RU"/>
        </w:rPr>
        <w:t>;</w:t>
      </w:r>
    </w:p>
    <w:p w:rsidR="000921D7"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Акты освидетельствования </w:t>
      </w:r>
      <w:r w:rsidR="00D2125A">
        <w:rPr>
          <w:rFonts w:ascii="Verdana" w:eastAsia="Times New Roman" w:hAnsi="Verdana" w:cs="Times New Roman"/>
          <w:bCs/>
          <w:sz w:val="20"/>
          <w:szCs w:val="20"/>
          <w:lang w:eastAsia="ru-RU"/>
        </w:rPr>
        <w:t>скрытых работ</w:t>
      </w:r>
      <w:r w:rsidR="00884A79">
        <w:rPr>
          <w:rFonts w:ascii="Verdana" w:eastAsia="Times New Roman" w:hAnsi="Verdana" w:cs="Times New Roman"/>
          <w:bCs/>
          <w:sz w:val="20"/>
          <w:szCs w:val="20"/>
          <w:lang w:eastAsia="ru-RU"/>
        </w:rPr>
        <w:t xml:space="preserve"> на </w:t>
      </w:r>
      <w:r w:rsidR="00121896">
        <w:rPr>
          <w:rFonts w:ascii="Verdana" w:eastAsia="Times New Roman" w:hAnsi="Verdana" w:cs="Times New Roman"/>
          <w:bCs/>
          <w:sz w:val="20"/>
          <w:szCs w:val="20"/>
          <w:lang w:eastAsia="ru-RU"/>
        </w:rPr>
        <w:t>выравнивание оснований шпатлевкой под чистовые покрытия</w:t>
      </w:r>
      <w:r w:rsidR="0077058D" w:rsidRPr="00F24704">
        <w:rPr>
          <w:rFonts w:ascii="Verdana" w:eastAsia="Times New Roman" w:hAnsi="Verdana" w:cs="Times New Roman"/>
          <w:bCs/>
          <w:sz w:val="20"/>
          <w:szCs w:val="20"/>
          <w:lang w:eastAsia="ru-RU"/>
        </w:rPr>
        <w:t>;</w:t>
      </w:r>
    </w:p>
    <w:p w:rsidR="00685EDC" w:rsidRDefault="00685EDC" w:rsidP="00685EDC">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w:t>
      </w:r>
      <w:r w:rsidR="00F422E0">
        <w:rPr>
          <w:rFonts w:ascii="Verdana" w:eastAsia="Times New Roman" w:hAnsi="Verdana" w:cs="Times New Roman"/>
          <w:bCs/>
          <w:sz w:val="20"/>
          <w:szCs w:val="20"/>
          <w:lang w:eastAsia="ru-RU"/>
        </w:rPr>
        <w:t>выполненных</w:t>
      </w:r>
      <w:r>
        <w:rPr>
          <w:rFonts w:ascii="Verdana" w:eastAsia="Times New Roman" w:hAnsi="Verdana" w:cs="Times New Roman"/>
          <w:bCs/>
          <w:sz w:val="20"/>
          <w:szCs w:val="20"/>
          <w:lang w:eastAsia="ru-RU"/>
        </w:rPr>
        <w:t xml:space="preserve"> работ </w:t>
      </w:r>
      <w:r w:rsidR="00F422E0">
        <w:rPr>
          <w:rFonts w:ascii="Verdana" w:eastAsia="Times New Roman" w:hAnsi="Verdana" w:cs="Times New Roman"/>
          <w:bCs/>
          <w:sz w:val="20"/>
          <w:szCs w:val="20"/>
          <w:lang w:eastAsia="ru-RU"/>
        </w:rPr>
        <w:t>на покраску потолков, откосов, торцов, сапожка, стен и т.д. (на основе бланка акта освидетельствования скрытых работ)</w:t>
      </w:r>
      <w:r>
        <w:rPr>
          <w:rFonts w:ascii="Verdana" w:eastAsia="Times New Roman" w:hAnsi="Verdana" w:cs="Times New Roman"/>
          <w:bCs/>
          <w:sz w:val="20"/>
          <w:szCs w:val="20"/>
          <w:lang w:eastAsia="ru-RU"/>
        </w:rPr>
        <w:t>;</w:t>
      </w:r>
    </w:p>
    <w:p w:rsidR="00F422E0" w:rsidRPr="00685EDC" w:rsidRDefault="00F422E0" w:rsidP="00685EDC">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выполненных работ на укладку, облицовку пола, подоконников, лифтовых порталов, сапожка и т.д. из </w:t>
      </w:r>
      <w:proofErr w:type="spellStart"/>
      <w:r>
        <w:rPr>
          <w:rFonts w:ascii="Verdana" w:eastAsia="Times New Roman" w:hAnsi="Verdana" w:cs="Times New Roman"/>
          <w:bCs/>
          <w:sz w:val="20"/>
          <w:szCs w:val="20"/>
          <w:lang w:eastAsia="ru-RU"/>
        </w:rPr>
        <w:t>керамогранита</w:t>
      </w:r>
      <w:proofErr w:type="spellEnd"/>
      <w:r>
        <w:rPr>
          <w:rFonts w:ascii="Verdana" w:eastAsia="Times New Roman" w:hAnsi="Verdana" w:cs="Times New Roman"/>
          <w:bCs/>
          <w:sz w:val="20"/>
          <w:szCs w:val="20"/>
          <w:lang w:eastAsia="ru-RU"/>
        </w:rPr>
        <w:t>;</w:t>
      </w:r>
    </w:p>
    <w:p w:rsidR="000921D7"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21D7">
        <w:rPr>
          <w:rFonts w:ascii="Verdana" w:eastAsia="Times New Roman" w:hAnsi="Verdana" w:cs="Times New Roman"/>
          <w:bCs/>
          <w:sz w:val="20"/>
          <w:szCs w:val="20"/>
          <w:lang w:eastAsia="ru-RU"/>
        </w:rPr>
        <w:t>Сертификаты, техн</w:t>
      </w:r>
      <w:r w:rsidR="000921D7">
        <w:rPr>
          <w:rFonts w:ascii="Verdana" w:eastAsia="Times New Roman" w:hAnsi="Verdana" w:cs="Times New Roman"/>
          <w:bCs/>
          <w:sz w:val="20"/>
          <w:szCs w:val="20"/>
          <w:lang w:eastAsia="ru-RU"/>
        </w:rPr>
        <w:t xml:space="preserve">ические паспорта на </w:t>
      </w:r>
      <w:r w:rsidR="00E34667">
        <w:rPr>
          <w:rFonts w:ascii="Verdana" w:eastAsia="Times New Roman" w:hAnsi="Verdana" w:cs="Times New Roman"/>
          <w:bCs/>
          <w:sz w:val="20"/>
          <w:szCs w:val="20"/>
          <w:lang w:eastAsia="ru-RU"/>
        </w:rPr>
        <w:t xml:space="preserve">материалы, </w:t>
      </w:r>
      <w:r w:rsidR="000921D7">
        <w:rPr>
          <w:rFonts w:ascii="Verdana" w:eastAsia="Times New Roman" w:hAnsi="Verdana" w:cs="Times New Roman"/>
          <w:bCs/>
          <w:sz w:val="20"/>
          <w:szCs w:val="20"/>
          <w:lang w:eastAsia="ru-RU"/>
        </w:rPr>
        <w:t>изделия</w:t>
      </w:r>
      <w:r w:rsidR="00685EDC">
        <w:rPr>
          <w:rFonts w:ascii="Verdana" w:eastAsia="Times New Roman" w:hAnsi="Verdana" w:cs="Times New Roman"/>
          <w:bCs/>
          <w:sz w:val="20"/>
          <w:szCs w:val="20"/>
          <w:lang w:eastAsia="ru-RU"/>
        </w:rPr>
        <w:t xml:space="preserve"> </w:t>
      </w:r>
      <w:r w:rsidR="00E34667">
        <w:rPr>
          <w:rFonts w:ascii="Verdana" w:eastAsia="Times New Roman" w:hAnsi="Verdana" w:cs="Times New Roman"/>
          <w:bCs/>
          <w:sz w:val="20"/>
          <w:szCs w:val="20"/>
          <w:lang w:eastAsia="ru-RU"/>
        </w:rPr>
        <w:t xml:space="preserve">и прочие элементы, применяемые </w:t>
      </w:r>
      <w:r w:rsidR="00685EDC">
        <w:rPr>
          <w:rFonts w:ascii="Verdana" w:eastAsia="Times New Roman" w:hAnsi="Verdana" w:cs="Times New Roman"/>
          <w:bCs/>
          <w:sz w:val="20"/>
          <w:szCs w:val="20"/>
          <w:lang w:eastAsia="ru-RU"/>
        </w:rPr>
        <w:t>в устройстве покрытий</w:t>
      </w:r>
      <w:r w:rsidRPr="000921D7">
        <w:rPr>
          <w:rFonts w:ascii="Verdana" w:eastAsia="Times New Roman" w:hAnsi="Verdana" w:cs="Times New Roman"/>
          <w:bCs/>
          <w:sz w:val="20"/>
          <w:szCs w:val="20"/>
          <w:lang w:eastAsia="ru-RU"/>
        </w:rPr>
        <w:t>;</w:t>
      </w:r>
    </w:p>
    <w:p w:rsidR="000921D7" w:rsidRDefault="00C07F4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Журнал</w:t>
      </w:r>
      <w:r w:rsidR="005D6F5B" w:rsidRPr="000921D7">
        <w:rPr>
          <w:rFonts w:ascii="Verdana" w:eastAsia="Times New Roman" w:hAnsi="Verdana" w:cs="Times New Roman"/>
          <w:bCs/>
          <w:sz w:val="20"/>
          <w:szCs w:val="20"/>
          <w:lang w:eastAsia="ru-RU"/>
        </w:rPr>
        <w:t xml:space="preserve"> производства работ;</w:t>
      </w:r>
    </w:p>
    <w:p w:rsidR="00BA205A"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21D7">
        <w:rPr>
          <w:rFonts w:ascii="Verdana" w:eastAsia="Times New Roman" w:hAnsi="Verdana" w:cs="Times New Roman"/>
          <w:bCs/>
          <w:sz w:val="20"/>
          <w:szCs w:val="20"/>
          <w:lang w:eastAsia="ru-RU"/>
        </w:rPr>
        <w:t>Журнал входного учета и контроля качества получаемых деталей, материалов, конструкций и оборудования;</w:t>
      </w:r>
    </w:p>
    <w:p w:rsidR="00CB7346" w:rsidRDefault="00CB7346" w:rsidP="00CB7346">
      <w:pPr>
        <w:pStyle w:val="a7"/>
        <w:spacing w:after="0" w:line="20" w:lineRule="atLeast"/>
        <w:ind w:left="0"/>
        <w:jc w:val="both"/>
        <w:rPr>
          <w:rFonts w:ascii="Verdana" w:eastAsia="Times New Roman" w:hAnsi="Verdana" w:cs="Times New Roman"/>
          <w:bCs/>
          <w:sz w:val="20"/>
          <w:szCs w:val="20"/>
          <w:lang w:eastAsia="ru-RU"/>
        </w:rPr>
      </w:pPr>
    </w:p>
    <w:tbl>
      <w:tblPr>
        <w:tblW w:w="10340" w:type="dxa"/>
        <w:tblInd w:w="108" w:type="dxa"/>
        <w:tblLook w:val="04A0" w:firstRow="1" w:lastRow="0" w:firstColumn="1" w:lastColumn="0" w:noHBand="0" w:noVBand="1"/>
      </w:tblPr>
      <w:tblGrid>
        <w:gridCol w:w="5027"/>
        <w:gridCol w:w="5313"/>
      </w:tblGrid>
      <w:tr w:rsidR="00697B92" w:rsidRPr="00F24704" w:rsidTr="0095705C">
        <w:trPr>
          <w:trHeight w:val="1410"/>
        </w:trPr>
        <w:tc>
          <w:tcPr>
            <w:tcW w:w="5027" w:type="dxa"/>
            <w:shd w:val="clear" w:color="auto" w:fill="auto"/>
            <w:noWrap/>
            <w:vAlign w:val="center"/>
            <w:hideMark/>
          </w:tcPr>
          <w:p w:rsidR="00697B92" w:rsidRPr="00F24704" w:rsidRDefault="00697B92" w:rsidP="0095705C">
            <w:pPr>
              <w:spacing w:after="0" w:line="20" w:lineRule="atLeast"/>
              <w:rPr>
                <w:rFonts w:ascii="Verdana" w:eastAsia="Times New Roman" w:hAnsi="Verdana" w:cs="Calibri"/>
                <w:b/>
                <w:bCs/>
                <w:sz w:val="20"/>
                <w:szCs w:val="20"/>
                <w:lang w:eastAsia="ru-RU"/>
              </w:rPr>
            </w:pPr>
            <w:r>
              <w:rPr>
                <w:rFonts w:ascii="Verdana" w:eastAsia="Times New Roman" w:hAnsi="Verdana" w:cs="Calibri"/>
                <w:b/>
                <w:bCs/>
                <w:sz w:val="20"/>
                <w:szCs w:val="20"/>
                <w:lang w:eastAsia="ru-RU"/>
              </w:rPr>
              <w:t>ПОДРЯДЧИК</w:t>
            </w:r>
            <w:r w:rsidRPr="00F24704">
              <w:rPr>
                <w:rFonts w:ascii="Verdana" w:eastAsia="Times New Roman" w:hAnsi="Verdana" w:cs="Calibri"/>
                <w:b/>
                <w:bCs/>
                <w:sz w:val="20"/>
                <w:szCs w:val="20"/>
                <w:lang w:eastAsia="ru-RU"/>
              </w:rPr>
              <w:t>:</w:t>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00E45935">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00A11EBE">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b/>
                <w:bCs/>
                <w:sz w:val="20"/>
                <w:szCs w:val="20"/>
                <w:lang w:eastAsia="ru-RU"/>
              </w:rPr>
            </w:pPr>
            <w:proofErr w:type="spellStart"/>
            <w:r w:rsidRPr="00F24704">
              <w:rPr>
                <w:rFonts w:ascii="Verdana" w:eastAsia="Times New Roman" w:hAnsi="Verdana" w:cs="Calibri"/>
                <w:sz w:val="20"/>
                <w:szCs w:val="20"/>
                <w:lang w:eastAsia="ru-RU"/>
              </w:rPr>
              <w:t>м.п</w:t>
            </w:r>
            <w:proofErr w:type="spellEnd"/>
            <w:r w:rsidRPr="00F24704">
              <w:rPr>
                <w:rFonts w:ascii="Verdana" w:eastAsia="Times New Roman" w:hAnsi="Verdana" w:cs="Calibri"/>
                <w:sz w:val="20"/>
                <w:szCs w:val="20"/>
                <w:lang w:eastAsia="ru-RU"/>
              </w:rPr>
              <w:t>.</w:t>
            </w:r>
          </w:p>
        </w:tc>
        <w:tc>
          <w:tcPr>
            <w:tcW w:w="5313" w:type="dxa"/>
            <w:shd w:val="clear" w:color="auto" w:fill="auto"/>
            <w:noWrap/>
            <w:vAlign w:val="center"/>
            <w:hideMark/>
          </w:tcPr>
          <w:p w:rsidR="00697B92" w:rsidRPr="00F24704" w:rsidRDefault="00697B92" w:rsidP="0095705C">
            <w:pPr>
              <w:spacing w:after="0" w:line="20" w:lineRule="atLeast"/>
              <w:rPr>
                <w:rFonts w:ascii="Verdana" w:eastAsia="Times New Roman" w:hAnsi="Verdana" w:cs="Calibri"/>
                <w:b/>
                <w:bCs/>
                <w:sz w:val="20"/>
                <w:szCs w:val="20"/>
                <w:lang w:eastAsia="ru-RU"/>
              </w:rPr>
            </w:pPr>
            <w:r w:rsidRPr="00F24704">
              <w:rPr>
                <w:rFonts w:ascii="Verdana" w:eastAsia="Times New Roman" w:hAnsi="Verdana" w:cs="Calibri"/>
                <w:b/>
                <w:bCs/>
                <w:sz w:val="20"/>
                <w:szCs w:val="20"/>
                <w:lang w:eastAsia="ru-RU"/>
              </w:rPr>
              <w:t>ГЕНЕРАЛЬНЫЙ ПОДРЯДЧИК:</w:t>
            </w:r>
          </w:p>
          <w:p w:rsidR="00697B92" w:rsidRPr="00F24704" w:rsidRDefault="00697B92" w:rsidP="0095705C">
            <w:pPr>
              <w:spacing w:after="0" w:line="20" w:lineRule="atLeast"/>
              <w:rPr>
                <w:rFonts w:ascii="Verdana" w:eastAsia="Times New Roman" w:hAnsi="Verdana" w:cs="Calibri"/>
                <w:sz w:val="20"/>
                <w:szCs w:val="20"/>
                <w:u w:val="single"/>
                <w:lang w:eastAsia="ru-RU"/>
              </w:rPr>
            </w:pPr>
            <w:r>
              <w:rPr>
                <w:rFonts w:ascii="Verdana" w:eastAsia="Times New Roman" w:hAnsi="Verdana" w:cs="Calibri"/>
                <w:sz w:val="20"/>
                <w:szCs w:val="20"/>
                <w:u w:val="single"/>
                <w:lang w:eastAsia="ru-RU"/>
              </w:rPr>
              <w:t>Директор</w:t>
            </w:r>
            <w:r w:rsidR="00416D27">
              <w:rPr>
                <w:rFonts w:ascii="Verdana" w:eastAsia="Times New Roman" w:hAnsi="Verdana" w:cs="Calibri"/>
                <w:sz w:val="20"/>
                <w:szCs w:val="20"/>
                <w:u w:val="single"/>
                <w:lang w:eastAsia="ru-RU"/>
              </w:rPr>
              <w:t xml:space="preserve"> филиала__</w:t>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ООО «Брусника. Строительство Тюмень»</w:t>
            </w:r>
            <w:r w:rsidR="00416D27">
              <w:rPr>
                <w:rFonts w:ascii="Verdana" w:eastAsia="Times New Roman" w:hAnsi="Verdana" w:cs="Calibri"/>
                <w:sz w:val="20"/>
                <w:szCs w:val="20"/>
                <w:u w:val="single"/>
                <w:lang w:eastAsia="ru-RU"/>
              </w:rPr>
              <w:t xml:space="preserve"> в Тюмени</w:t>
            </w:r>
          </w:p>
          <w:p w:rsidR="00697B92" w:rsidRPr="00F24704" w:rsidRDefault="00697B92" w:rsidP="0095705C">
            <w:pPr>
              <w:spacing w:after="0" w:line="20" w:lineRule="atLeast"/>
              <w:rPr>
                <w:rFonts w:ascii="Verdana" w:eastAsia="Times New Roman" w:hAnsi="Verdana" w:cs="Calibri"/>
                <w:sz w:val="20"/>
                <w:szCs w:val="20"/>
                <w:lang w:eastAsia="ru-RU"/>
              </w:rPr>
            </w:pP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Pr>
                <w:rFonts w:ascii="Verdana" w:eastAsia="Times New Roman" w:hAnsi="Verdana" w:cs="Calibri"/>
                <w:sz w:val="20"/>
                <w:szCs w:val="20"/>
                <w:u w:val="single"/>
                <w:lang w:eastAsia="ru-RU"/>
              </w:rPr>
              <w:t>Мискевич Е.В.</w:t>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b/>
                <w:bCs/>
                <w:sz w:val="20"/>
                <w:szCs w:val="20"/>
                <w:lang w:eastAsia="ru-RU"/>
              </w:rPr>
            </w:pPr>
            <w:proofErr w:type="spellStart"/>
            <w:r w:rsidRPr="00F24704">
              <w:rPr>
                <w:rFonts w:ascii="Verdana" w:eastAsia="Times New Roman" w:hAnsi="Verdana" w:cs="Calibri"/>
                <w:sz w:val="20"/>
                <w:szCs w:val="20"/>
                <w:lang w:eastAsia="ru-RU"/>
              </w:rPr>
              <w:t>м.п</w:t>
            </w:r>
            <w:proofErr w:type="spellEnd"/>
            <w:r w:rsidRPr="00F24704">
              <w:rPr>
                <w:rFonts w:ascii="Verdana" w:eastAsia="Times New Roman" w:hAnsi="Verdana" w:cs="Calibri"/>
                <w:sz w:val="20"/>
                <w:szCs w:val="20"/>
                <w:lang w:eastAsia="ru-RU"/>
              </w:rPr>
              <w:t>.</w:t>
            </w:r>
          </w:p>
        </w:tc>
      </w:tr>
    </w:tbl>
    <w:p w:rsidR="00752029" w:rsidRPr="00F24704" w:rsidRDefault="00752029" w:rsidP="00AB330C">
      <w:pPr>
        <w:spacing w:after="0" w:line="20" w:lineRule="atLeast"/>
        <w:ind w:left="142"/>
        <w:rPr>
          <w:rFonts w:ascii="Verdana" w:hAnsi="Verdana" w:cs="Arial"/>
          <w:sz w:val="20"/>
          <w:szCs w:val="20"/>
        </w:rPr>
      </w:pPr>
    </w:p>
    <w:sectPr w:rsidR="00752029" w:rsidRPr="00F24704" w:rsidSect="005273F5">
      <w:footerReference w:type="default" r:id="rId8"/>
      <w:pgSz w:w="11906" w:h="16838" w:code="9"/>
      <w:pgMar w:top="851" w:right="567"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E8" w:rsidRDefault="001C10E8" w:rsidP="005273F5">
      <w:pPr>
        <w:spacing w:after="0" w:line="240" w:lineRule="auto"/>
      </w:pPr>
      <w:r>
        <w:separator/>
      </w:r>
    </w:p>
  </w:endnote>
  <w:endnote w:type="continuationSeparator" w:id="0">
    <w:p w:rsidR="001C10E8" w:rsidRDefault="001C10E8" w:rsidP="0052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421636480"/>
      <w:docPartObj>
        <w:docPartGallery w:val="Page Numbers (Bottom of Page)"/>
        <w:docPartUnique/>
      </w:docPartObj>
    </w:sdtPr>
    <w:sdtEndPr>
      <w:rPr>
        <w:szCs w:val="20"/>
      </w:rPr>
    </w:sdtEndPr>
    <w:sdtContent>
      <w:p w:rsidR="00806A58" w:rsidRDefault="00806A58" w:rsidP="005273F5">
        <w:pPr>
          <w:pStyle w:val="af1"/>
          <w:tabs>
            <w:tab w:val="clear" w:pos="4677"/>
            <w:tab w:val="clear" w:pos="9355"/>
          </w:tabs>
          <w:jc w:val="right"/>
          <w:rPr>
            <w:rFonts w:ascii="Verdana" w:hAnsi="Verdana"/>
            <w:sz w:val="20"/>
          </w:rPr>
        </w:pPr>
        <w:r w:rsidRPr="005273F5">
          <w:rPr>
            <w:rFonts w:ascii="Verdana" w:hAnsi="Verdana"/>
            <w:sz w:val="20"/>
          </w:rPr>
          <w:t xml:space="preserve">Страница | </w:t>
        </w:r>
        <w:r w:rsidRPr="005273F5">
          <w:rPr>
            <w:rFonts w:ascii="Verdana" w:hAnsi="Verdana"/>
            <w:sz w:val="20"/>
          </w:rPr>
          <w:fldChar w:fldCharType="begin"/>
        </w:r>
        <w:r w:rsidRPr="005273F5">
          <w:rPr>
            <w:rFonts w:ascii="Verdana" w:hAnsi="Verdana"/>
            <w:sz w:val="20"/>
          </w:rPr>
          <w:instrText>PAGE   \* MERGEFORMAT</w:instrText>
        </w:r>
        <w:r w:rsidRPr="005273F5">
          <w:rPr>
            <w:rFonts w:ascii="Verdana" w:hAnsi="Verdana"/>
            <w:sz w:val="20"/>
          </w:rPr>
          <w:fldChar w:fldCharType="separate"/>
        </w:r>
        <w:r w:rsidR="00CC406A">
          <w:rPr>
            <w:rFonts w:ascii="Verdana" w:hAnsi="Verdana"/>
            <w:noProof/>
            <w:sz w:val="20"/>
          </w:rPr>
          <w:t>8</w:t>
        </w:r>
        <w:r w:rsidRPr="005273F5">
          <w:rPr>
            <w:rFonts w:ascii="Verdana" w:hAnsi="Verdana"/>
            <w:sz w:val="20"/>
          </w:rPr>
          <w:fldChar w:fldCharType="end"/>
        </w:r>
        <w:r w:rsidRPr="005273F5">
          <w:rPr>
            <w:rFonts w:ascii="Verdana" w:hAnsi="Verdana"/>
            <w:sz w:val="20"/>
          </w:rPr>
          <w:t xml:space="preserve"> </w:t>
        </w:r>
      </w:p>
      <w:p w:rsidR="00806A58" w:rsidRPr="005273F5" w:rsidRDefault="00806A58" w:rsidP="005273F5">
        <w:pPr>
          <w:pStyle w:val="af1"/>
          <w:tabs>
            <w:tab w:val="clear" w:pos="4677"/>
            <w:tab w:val="clear" w:pos="9355"/>
          </w:tabs>
          <w:rPr>
            <w:rFonts w:ascii="Verdana" w:hAnsi="Verdana"/>
            <w:sz w:val="20"/>
            <w:szCs w:val="20"/>
          </w:rPr>
        </w:pP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u w:val="single"/>
          </w:rPr>
          <w:tab/>
        </w:r>
        <w:r w:rsidRPr="005273F5">
          <w:rPr>
            <w:rFonts w:ascii="Verdana" w:hAnsi="Verdana"/>
            <w:sz w:val="20"/>
            <w:szCs w:val="20"/>
            <w:u w:val="single"/>
          </w:rPr>
          <w:tab/>
        </w:r>
        <w:r w:rsidRPr="005273F5">
          <w:rPr>
            <w:rFonts w:ascii="Verdana" w:hAnsi="Verdana"/>
            <w:sz w:val="20"/>
            <w:szCs w:val="20"/>
            <w:u w:val="single"/>
          </w:rPr>
          <w:tab/>
        </w:r>
      </w:p>
    </w:sdtContent>
  </w:sdt>
  <w:p w:rsidR="00806A58" w:rsidRPr="005273F5" w:rsidRDefault="00806A58">
    <w:pPr>
      <w:rPr>
        <w:rFonts w:ascii="Verdana" w:hAnsi="Verdana"/>
        <w:sz w:val="20"/>
        <w:szCs w:val="20"/>
        <w:vertAlign w:val="superscript"/>
      </w:rPr>
    </w:pP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t>подпись</w:t>
    </w:r>
  </w:p>
  <w:p w:rsidR="00806A58" w:rsidRDefault="00806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E8" w:rsidRDefault="001C10E8" w:rsidP="005273F5">
      <w:pPr>
        <w:spacing w:after="0" w:line="240" w:lineRule="auto"/>
      </w:pPr>
      <w:r>
        <w:separator/>
      </w:r>
    </w:p>
  </w:footnote>
  <w:footnote w:type="continuationSeparator" w:id="0">
    <w:p w:rsidR="001C10E8" w:rsidRDefault="001C10E8" w:rsidP="00527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6776"/>
    <w:multiLevelType w:val="hybridMultilevel"/>
    <w:tmpl w:val="BC50FC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27AA5C32"/>
    <w:multiLevelType w:val="hybridMultilevel"/>
    <w:tmpl w:val="6844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B16C9E"/>
    <w:multiLevelType w:val="hybridMultilevel"/>
    <w:tmpl w:val="E9B4646A"/>
    <w:lvl w:ilvl="0" w:tplc="95B8558C">
      <w:start w:val="1"/>
      <w:numFmt w:val="decimal"/>
      <w:lvlText w:val="%1."/>
      <w:lvlJc w:val="left"/>
      <w:pPr>
        <w:ind w:left="927" w:hanging="360"/>
      </w:pPr>
      <w:rPr>
        <w:rFonts w:ascii="Verdana" w:hAnsi="Verdana" w:hint="default"/>
      </w:rPr>
    </w:lvl>
    <w:lvl w:ilvl="1" w:tplc="BD480490">
      <w:start w:val="1"/>
      <w:numFmt w:val="decimal"/>
      <w:lvlText w:val="%2."/>
      <w:lvlJc w:val="left"/>
      <w:pPr>
        <w:ind w:left="1647" w:hanging="360"/>
      </w:pPr>
      <w:rPr>
        <w:rFonts w:ascii="Verdana" w:eastAsia="Arial Unicode MS" w:hAnsi="Verdana" w:cs="Arial" w:hint="default"/>
        <w:sz w:val="20"/>
        <w:szCs w:val="2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01A14B3"/>
    <w:multiLevelType w:val="multilevel"/>
    <w:tmpl w:val="50DEC4C8"/>
    <w:lvl w:ilvl="0">
      <w:start w:val="2"/>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5A3E24"/>
    <w:multiLevelType w:val="hybridMultilevel"/>
    <w:tmpl w:val="6BBC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C8786C"/>
    <w:multiLevelType w:val="hybridMultilevel"/>
    <w:tmpl w:val="2C10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A0FD6"/>
    <w:multiLevelType w:val="multilevel"/>
    <w:tmpl w:val="C12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A6A21"/>
    <w:multiLevelType w:val="hybridMultilevel"/>
    <w:tmpl w:val="9906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F004D"/>
    <w:multiLevelType w:val="hybridMultilevel"/>
    <w:tmpl w:val="50FE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4260B"/>
    <w:multiLevelType w:val="hybridMultilevel"/>
    <w:tmpl w:val="5A52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A74837"/>
    <w:multiLevelType w:val="hybridMultilevel"/>
    <w:tmpl w:val="579E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0C170F"/>
    <w:multiLevelType w:val="hybridMultilevel"/>
    <w:tmpl w:val="5242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8054EB"/>
    <w:multiLevelType w:val="hybridMultilevel"/>
    <w:tmpl w:val="DAB4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5E1AAA"/>
    <w:multiLevelType w:val="hybridMultilevel"/>
    <w:tmpl w:val="A67A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CA41A7"/>
    <w:multiLevelType w:val="hybridMultilevel"/>
    <w:tmpl w:val="1B80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3B3588"/>
    <w:multiLevelType w:val="hybridMultilevel"/>
    <w:tmpl w:val="03F6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564B3"/>
    <w:multiLevelType w:val="multilevel"/>
    <w:tmpl w:val="C332E028"/>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15:restartNumberingAfterBreak="0">
    <w:nsid w:val="7BAB250D"/>
    <w:multiLevelType w:val="multilevel"/>
    <w:tmpl w:val="B81A3F26"/>
    <w:lvl w:ilvl="0">
      <w:start w:val="5"/>
      <w:numFmt w:val="decimal"/>
      <w:lvlText w:val="%1."/>
      <w:lvlJc w:val="left"/>
      <w:pPr>
        <w:ind w:left="630" w:hanging="63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num w:numId="1">
    <w:abstractNumId w:val="3"/>
  </w:num>
  <w:num w:numId="2">
    <w:abstractNumId w:val="16"/>
  </w:num>
  <w:num w:numId="3">
    <w:abstractNumId w:val="0"/>
  </w:num>
  <w:num w:numId="4">
    <w:abstractNumId w:val="10"/>
  </w:num>
  <w:num w:numId="5">
    <w:abstractNumId w:val="7"/>
  </w:num>
  <w:num w:numId="6">
    <w:abstractNumId w:val="1"/>
  </w:num>
  <w:num w:numId="7">
    <w:abstractNumId w:val="12"/>
  </w:num>
  <w:num w:numId="8">
    <w:abstractNumId w:val="15"/>
  </w:num>
  <w:num w:numId="9">
    <w:abstractNumId w:val="13"/>
  </w:num>
  <w:num w:numId="10">
    <w:abstractNumId w:val="11"/>
  </w:num>
  <w:num w:numId="11">
    <w:abstractNumId w:val="9"/>
  </w:num>
  <w:num w:numId="12">
    <w:abstractNumId w:val="14"/>
  </w:num>
  <w:num w:numId="13">
    <w:abstractNumId w:val="5"/>
  </w:num>
  <w:num w:numId="14">
    <w:abstractNumId w:val="2"/>
  </w:num>
  <w:num w:numId="15">
    <w:abstractNumId w:val="8"/>
  </w:num>
  <w:num w:numId="16">
    <w:abstractNumId w:val="6"/>
  </w:num>
  <w:num w:numId="17">
    <w:abstractNumId w:val="4"/>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9"/>
    <w:rsid w:val="000013A4"/>
    <w:rsid w:val="000023C8"/>
    <w:rsid w:val="000044D7"/>
    <w:rsid w:val="00004EA5"/>
    <w:rsid w:val="0000533D"/>
    <w:rsid w:val="00007116"/>
    <w:rsid w:val="00010361"/>
    <w:rsid w:val="00011110"/>
    <w:rsid w:val="0001271E"/>
    <w:rsid w:val="0001606A"/>
    <w:rsid w:val="00017274"/>
    <w:rsid w:val="00025BE2"/>
    <w:rsid w:val="00030D4E"/>
    <w:rsid w:val="00032D62"/>
    <w:rsid w:val="00034E4D"/>
    <w:rsid w:val="000361DB"/>
    <w:rsid w:val="000366AC"/>
    <w:rsid w:val="00037E4C"/>
    <w:rsid w:val="000419B8"/>
    <w:rsid w:val="0004348C"/>
    <w:rsid w:val="00046BFA"/>
    <w:rsid w:val="0004791E"/>
    <w:rsid w:val="00053AF6"/>
    <w:rsid w:val="00056AA1"/>
    <w:rsid w:val="00065095"/>
    <w:rsid w:val="000669E9"/>
    <w:rsid w:val="000730A6"/>
    <w:rsid w:val="00074474"/>
    <w:rsid w:val="00075972"/>
    <w:rsid w:val="000772F1"/>
    <w:rsid w:val="00080282"/>
    <w:rsid w:val="00083444"/>
    <w:rsid w:val="00085EC3"/>
    <w:rsid w:val="000915C6"/>
    <w:rsid w:val="000921D7"/>
    <w:rsid w:val="00092B5C"/>
    <w:rsid w:val="00095380"/>
    <w:rsid w:val="000A58DE"/>
    <w:rsid w:val="000B75DC"/>
    <w:rsid w:val="000B7E21"/>
    <w:rsid w:val="000C364F"/>
    <w:rsid w:val="000C654C"/>
    <w:rsid w:val="000C7835"/>
    <w:rsid w:val="000D61F0"/>
    <w:rsid w:val="000E1395"/>
    <w:rsid w:val="000E376B"/>
    <w:rsid w:val="000E5792"/>
    <w:rsid w:val="000E7518"/>
    <w:rsid w:val="000E7B64"/>
    <w:rsid w:val="000F1424"/>
    <w:rsid w:val="000F36B7"/>
    <w:rsid w:val="000F4FE0"/>
    <w:rsid w:val="00107A44"/>
    <w:rsid w:val="00115D2E"/>
    <w:rsid w:val="00115DB7"/>
    <w:rsid w:val="00116E7D"/>
    <w:rsid w:val="00117AB0"/>
    <w:rsid w:val="00120733"/>
    <w:rsid w:val="00121896"/>
    <w:rsid w:val="00122A45"/>
    <w:rsid w:val="00125BEF"/>
    <w:rsid w:val="00126CDC"/>
    <w:rsid w:val="00130594"/>
    <w:rsid w:val="00133CE4"/>
    <w:rsid w:val="0013490E"/>
    <w:rsid w:val="00134CEF"/>
    <w:rsid w:val="001371EB"/>
    <w:rsid w:val="001372C9"/>
    <w:rsid w:val="001417BA"/>
    <w:rsid w:val="00142DC4"/>
    <w:rsid w:val="00146729"/>
    <w:rsid w:val="00151CD6"/>
    <w:rsid w:val="00152465"/>
    <w:rsid w:val="00152A92"/>
    <w:rsid w:val="001536CF"/>
    <w:rsid w:val="0015528E"/>
    <w:rsid w:val="00161FEF"/>
    <w:rsid w:val="0016510E"/>
    <w:rsid w:val="001753BF"/>
    <w:rsid w:val="00180C71"/>
    <w:rsid w:val="00182750"/>
    <w:rsid w:val="00184CE5"/>
    <w:rsid w:val="00187594"/>
    <w:rsid w:val="001B1881"/>
    <w:rsid w:val="001B2B07"/>
    <w:rsid w:val="001B2BDE"/>
    <w:rsid w:val="001B34EE"/>
    <w:rsid w:val="001B4931"/>
    <w:rsid w:val="001B5C00"/>
    <w:rsid w:val="001C10E8"/>
    <w:rsid w:val="001C457C"/>
    <w:rsid w:val="001C7660"/>
    <w:rsid w:val="001D3714"/>
    <w:rsid w:val="001D5318"/>
    <w:rsid w:val="001D57EA"/>
    <w:rsid w:val="001E0660"/>
    <w:rsid w:val="001E5F86"/>
    <w:rsid w:val="001E7598"/>
    <w:rsid w:val="001F047E"/>
    <w:rsid w:val="001F0571"/>
    <w:rsid w:val="001F55FA"/>
    <w:rsid w:val="001F5644"/>
    <w:rsid w:val="001F5DD3"/>
    <w:rsid w:val="00200285"/>
    <w:rsid w:val="002004AB"/>
    <w:rsid w:val="002046B3"/>
    <w:rsid w:val="0020584C"/>
    <w:rsid w:val="00207371"/>
    <w:rsid w:val="002219B9"/>
    <w:rsid w:val="00226DF6"/>
    <w:rsid w:val="002330E9"/>
    <w:rsid w:val="00234849"/>
    <w:rsid w:val="00240C84"/>
    <w:rsid w:val="0024126B"/>
    <w:rsid w:val="00241D2E"/>
    <w:rsid w:val="00247EE6"/>
    <w:rsid w:val="00251333"/>
    <w:rsid w:val="00256E65"/>
    <w:rsid w:val="00263E6D"/>
    <w:rsid w:val="00265D98"/>
    <w:rsid w:val="00266B56"/>
    <w:rsid w:val="00274A67"/>
    <w:rsid w:val="002751C7"/>
    <w:rsid w:val="002822E3"/>
    <w:rsid w:val="00290086"/>
    <w:rsid w:val="00291DCB"/>
    <w:rsid w:val="00293106"/>
    <w:rsid w:val="002946D4"/>
    <w:rsid w:val="00296FCC"/>
    <w:rsid w:val="002A2E03"/>
    <w:rsid w:val="002B419C"/>
    <w:rsid w:val="002C72D0"/>
    <w:rsid w:val="002D0DEC"/>
    <w:rsid w:val="002D785F"/>
    <w:rsid w:val="002E0C2C"/>
    <w:rsid w:val="002E3240"/>
    <w:rsid w:val="002F27F1"/>
    <w:rsid w:val="002F2C05"/>
    <w:rsid w:val="002F3DA4"/>
    <w:rsid w:val="0030569C"/>
    <w:rsid w:val="00310108"/>
    <w:rsid w:val="003105E8"/>
    <w:rsid w:val="0031123A"/>
    <w:rsid w:val="00312E31"/>
    <w:rsid w:val="0031484D"/>
    <w:rsid w:val="003160F0"/>
    <w:rsid w:val="00326F1F"/>
    <w:rsid w:val="00331A74"/>
    <w:rsid w:val="00331DED"/>
    <w:rsid w:val="0033704B"/>
    <w:rsid w:val="00340DDA"/>
    <w:rsid w:val="00340F2E"/>
    <w:rsid w:val="00347357"/>
    <w:rsid w:val="00356C3E"/>
    <w:rsid w:val="003573D0"/>
    <w:rsid w:val="00360767"/>
    <w:rsid w:val="00364C63"/>
    <w:rsid w:val="00380FDD"/>
    <w:rsid w:val="00383ECC"/>
    <w:rsid w:val="00385981"/>
    <w:rsid w:val="00385B55"/>
    <w:rsid w:val="00393427"/>
    <w:rsid w:val="0039619C"/>
    <w:rsid w:val="00396923"/>
    <w:rsid w:val="003A48B8"/>
    <w:rsid w:val="003A5135"/>
    <w:rsid w:val="003B1BFE"/>
    <w:rsid w:val="003B2404"/>
    <w:rsid w:val="003B2F75"/>
    <w:rsid w:val="003B62CD"/>
    <w:rsid w:val="003C329F"/>
    <w:rsid w:val="003C5CD3"/>
    <w:rsid w:val="003C5D7D"/>
    <w:rsid w:val="003D635B"/>
    <w:rsid w:val="003E1BBF"/>
    <w:rsid w:val="003E2987"/>
    <w:rsid w:val="003E5984"/>
    <w:rsid w:val="003F0A30"/>
    <w:rsid w:val="003F51A4"/>
    <w:rsid w:val="003F52C5"/>
    <w:rsid w:val="00400892"/>
    <w:rsid w:val="004042D7"/>
    <w:rsid w:val="00406A34"/>
    <w:rsid w:val="00411F80"/>
    <w:rsid w:val="00414122"/>
    <w:rsid w:val="00416D27"/>
    <w:rsid w:val="00422259"/>
    <w:rsid w:val="00423730"/>
    <w:rsid w:val="004265CB"/>
    <w:rsid w:val="00427337"/>
    <w:rsid w:val="00432223"/>
    <w:rsid w:val="0043341A"/>
    <w:rsid w:val="00444BF5"/>
    <w:rsid w:val="00450F98"/>
    <w:rsid w:val="00460CCD"/>
    <w:rsid w:val="004616DE"/>
    <w:rsid w:val="00462F40"/>
    <w:rsid w:val="004630DF"/>
    <w:rsid w:val="00466EEB"/>
    <w:rsid w:val="0047173B"/>
    <w:rsid w:val="0048612C"/>
    <w:rsid w:val="00491DD3"/>
    <w:rsid w:val="00496425"/>
    <w:rsid w:val="00497150"/>
    <w:rsid w:val="00497CB7"/>
    <w:rsid w:val="004A0BEB"/>
    <w:rsid w:val="004A206F"/>
    <w:rsid w:val="004A415B"/>
    <w:rsid w:val="004A5062"/>
    <w:rsid w:val="004A6A6F"/>
    <w:rsid w:val="004B0961"/>
    <w:rsid w:val="004B3336"/>
    <w:rsid w:val="004B5CC3"/>
    <w:rsid w:val="004D4A42"/>
    <w:rsid w:val="004D636A"/>
    <w:rsid w:val="004D6D87"/>
    <w:rsid w:val="004E1B75"/>
    <w:rsid w:val="004E26CD"/>
    <w:rsid w:val="004E2AF8"/>
    <w:rsid w:val="004E623E"/>
    <w:rsid w:val="004E62DC"/>
    <w:rsid w:val="004E65BF"/>
    <w:rsid w:val="004F4A6D"/>
    <w:rsid w:val="004F6682"/>
    <w:rsid w:val="005025C7"/>
    <w:rsid w:val="00507592"/>
    <w:rsid w:val="00507DE1"/>
    <w:rsid w:val="005143FE"/>
    <w:rsid w:val="005174D0"/>
    <w:rsid w:val="00526EDB"/>
    <w:rsid w:val="005273F5"/>
    <w:rsid w:val="00530BF9"/>
    <w:rsid w:val="00531DED"/>
    <w:rsid w:val="00533829"/>
    <w:rsid w:val="00537F3B"/>
    <w:rsid w:val="005412C4"/>
    <w:rsid w:val="00541835"/>
    <w:rsid w:val="00543DDD"/>
    <w:rsid w:val="005447C4"/>
    <w:rsid w:val="005518F2"/>
    <w:rsid w:val="005547A2"/>
    <w:rsid w:val="00557315"/>
    <w:rsid w:val="0056078F"/>
    <w:rsid w:val="00563C92"/>
    <w:rsid w:val="00565005"/>
    <w:rsid w:val="00577A14"/>
    <w:rsid w:val="005806FD"/>
    <w:rsid w:val="0058370E"/>
    <w:rsid w:val="0058422D"/>
    <w:rsid w:val="00587545"/>
    <w:rsid w:val="00591ED1"/>
    <w:rsid w:val="00592DD0"/>
    <w:rsid w:val="0059397F"/>
    <w:rsid w:val="00594493"/>
    <w:rsid w:val="005947BF"/>
    <w:rsid w:val="005B6153"/>
    <w:rsid w:val="005B673A"/>
    <w:rsid w:val="005C0EA1"/>
    <w:rsid w:val="005C1F22"/>
    <w:rsid w:val="005C2AD3"/>
    <w:rsid w:val="005C7522"/>
    <w:rsid w:val="005C7DC5"/>
    <w:rsid w:val="005D0822"/>
    <w:rsid w:val="005D0D97"/>
    <w:rsid w:val="005D6F5B"/>
    <w:rsid w:val="005E155F"/>
    <w:rsid w:val="005E5577"/>
    <w:rsid w:val="005E5A82"/>
    <w:rsid w:val="005F26F8"/>
    <w:rsid w:val="00601B78"/>
    <w:rsid w:val="00604C94"/>
    <w:rsid w:val="0060616F"/>
    <w:rsid w:val="006063ED"/>
    <w:rsid w:val="00611EA5"/>
    <w:rsid w:val="00620EDA"/>
    <w:rsid w:val="006272A4"/>
    <w:rsid w:val="00632ED9"/>
    <w:rsid w:val="00632FF0"/>
    <w:rsid w:val="0064103F"/>
    <w:rsid w:val="006443FA"/>
    <w:rsid w:val="00645484"/>
    <w:rsid w:val="00645CA5"/>
    <w:rsid w:val="00645D3C"/>
    <w:rsid w:val="00654017"/>
    <w:rsid w:val="00657940"/>
    <w:rsid w:val="0066101D"/>
    <w:rsid w:val="00665DD8"/>
    <w:rsid w:val="0067494E"/>
    <w:rsid w:val="0067731A"/>
    <w:rsid w:val="00681350"/>
    <w:rsid w:val="00683127"/>
    <w:rsid w:val="00685EDC"/>
    <w:rsid w:val="0068783F"/>
    <w:rsid w:val="00697B92"/>
    <w:rsid w:val="006A3148"/>
    <w:rsid w:val="006A3702"/>
    <w:rsid w:val="006A7C5D"/>
    <w:rsid w:val="006A7D50"/>
    <w:rsid w:val="006B096C"/>
    <w:rsid w:val="006C230D"/>
    <w:rsid w:val="006C45BF"/>
    <w:rsid w:val="006C66E5"/>
    <w:rsid w:val="006D3A7D"/>
    <w:rsid w:val="006D5C77"/>
    <w:rsid w:val="006D6007"/>
    <w:rsid w:val="006D6A30"/>
    <w:rsid w:val="006D6D95"/>
    <w:rsid w:val="006D6FE1"/>
    <w:rsid w:val="006E4A1E"/>
    <w:rsid w:val="006F0E54"/>
    <w:rsid w:val="006F7944"/>
    <w:rsid w:val="007024DA"/>
    <w:rsid w:val="00703FD8"/>
    <w:rsid w:val="00707233"/>
    <w:rsid w:val="007305B4"/>
    <w:rsid w:val="00734AA5"/>
    <w:rsid w:val="0073686D"/>
    <w:rsid w:val="00741A07"/>
    <w:rsid w:val="00743830"/>
    <w:rsid w:val="00752029"/>
    <w:rsid w:val="007527C0"/>
    <w:rsid w:val="0076490F"/>
    <w:rsid w:val="007666F9"/>
    <w:rsid w:val="0077058D"/>
    <w:rsid w:val="007718C9"/>
    <w:rsid w:val="00782731"/>
    <w:rsid w:val="0079470A"/>
    <w:rsid w:val="007A3223"/>
    <w:rsid w:val="007B06B7"/>
    <w:rsid w:val="007B48D6"/>
    <w:rsid w:val="007B5463"/>
    <w:rsid w:val="007C043E"/>
    <w:rsid w:val="007C1955"/>
    <w:rsid w:val="007C6C95"/>
    <w:rsid w:val="007E4763"/>
    <w:rsid w:val="007E4B84"/>
    <w:rsid w:val="007E5915"/>
    <w:rsid w:val="007E744D"/>
    <w:rsid w:val="0080215C"/>
    <w:rsid w:val="00802F9A"/>
    <w:rsid w:val="00806A58"/>
    <w:rsid w:val="00814498"/>
    <w:rsid w:val="0081451A"/>
    <w:rsid w:val="0081504A"/>
    <w:rsid w:val="008231DE"/>
    <w:rsid w:val="008241E0"/>
    <w:rsid w:val="0082464C"/>
    <w:rsid w:val="00836CEF"/>
    <w:rsid w:val="00837AE6"/>
    <w:rsid w:val="00840D69"/>
    <w:rsid w:val="00841845"/>
    <w:rsid w:val="00843188"/>
    <w:rsid w:val="00845432"/>
    <w:rsid w:val="00846C4C"/>
    <w:rsid w:val="00855D87"/>
    <w:rsid w:val="008570FC"/>
    <w:rsid w:val="00861B7D"/>
    <w:rsid w:val="008713BA"/>
    <w:rsid w:val="00880B50"/>
    <w:rsid w:val="00880D59"/>
    <w:rsid w:val="00883B03"/>
    <w:rsid w:val="0088448C"/>
    <w:rsid w:val="00884A79"/>
    <w:rsid w:val="00892287"/>
    <w:rsid w:val="0089338F"/>
    <w:rsid w:val="008948D1"/>
    <w:rsid w:val="00897CAD"/>
    <w:rsid w:val="00897CC9"/>
    <w:rsid w:val="008A03E4"/>
    <w:rsid w:val="008A0EEE"/>
    <w:rsid w:val="008A2031"/>
    <w:rsid w:val="008B0CF9"/>
    <w:rsid w:val="008B248C"/>
    <w:rsid w:val="008B40B4"/>
    <w:rsid w:val="008B7675"/>
    <w:rsid w:val="008C055A"/>
    <w:rsid w:val="008C06CE"/>
    <w:rsid w:val="008C09D8"/>
    <w:rsid w:val="008C3C9F"/>
    <w:rsid w:val="008D79F7"/>
    <w:rsid w:val="008E1B2F"/>
    <w:rsid w:val="008F02BA"/>
    <w:rsid w:val="008F28AB"/>
    <w:rsid w:val="0090264B"/>
    <w:rsid w:val="00903302"/>
    <w:rsid w:val="00922048"/>
    <w:rsid w:val="009355BA"/>
    <w:rsid w:val="009467E0"/>
    <w:rsid w:val="009530E9"/>
    <w:rsid w:val="00957607"/>
    <w:rsid w:val="009642C4"/>
    <w:rsid w:val="00965602"/>
    <w:rsid w:val="00966B81"/>
    <w:rsid w:val="00967689"/>
    <w:rsid w:val="009750C1"/>
    <w:rsid w:val="00976CA3"/>
    <w:rsid w:val="009777EA"/>
    <w:rsid w:val="00977A93"/>
    <w:rsid w:val="009877F1"/>
    <w:rsid w:val="00987E6D"/>
    <w:rsid w:val="009A36E1"/>
    <w:rsid w:val="009A3980"/>
    <w:rsid w:val="009A3B3F"/>
    <w:rsid w:val="009A6FCD"/>
    <w:rsid w:val="009B4304"/>
    <w:rsid w:val="009B7B12"/>
    <w:rsid w:val="009B7DEB"/>
    <w:rsid w:val="009C6700"/>
    <w:rsid w:val="009C7065"/>
    <w:rsid w:val="009C7C16"/>
    <w:rsid w:val="009D08F0"/>
    <w:rsid w:val="009D11A3"/>
    <w:rsid w:val="009D24A2"/>
    <w:rsid w:val="009D30BC"/>
    <w:rsid w:val="009D4880"/>
    <w:rsid w:val="009D694F"/>
    <w:rsid w:val="009E52AD"/>
    <w:rsid w:val="009F4DEE"/>
    <w:rsid w:val="009F6F10"/>
    <w:rsid w:val="009F794F"/>
    <w:rsid w:val="00A06AFE"/>
    <w:rsid w:val="00A06FDF"/>
    <w:rsid w:val="00A11EBE"/>
    <w:rsid w:val="00A178D9"/>
    <w:rsid w:val="00A24C00"/>
    <w:rsid w:val="00A27861"/>
    <w:rsid w:val="00A319EE"/>
    <w:rsid w:val="00A35E5C"/>
    <w:rsid w:val="00A417D2"/>
    <w:rsid w:val="00A47B16"/>
    <w:rsid w:val="00A511B2"/>
    <w:rsid w:val="00A67586"/>
    <w:rsid w:val="00A72A75"/>
    <w:rsid w:val="00A7352B"/>
    <w:rsid w:val="00A744ED"/>
    <w:rsid w:val="00A76C67"/>
    <w:rsid w:val="00A76C9B"/>
    <w:rsid w:val="00A76E60"/>
    <w:rsid w:val="00A8004D"/>
    <w:rsid w:val="00A86D77"/>
    <w:rsid w:val="00A87D89"/>
    <w:rsid w:val="00AA434D"/>
    <w:rsid w:val="00AA660B"/>
    <w:rsid w:val="00AB32EE"/>
    <w:rsid w:val="00AB330C"/>
    <w:rsid w:val="00AB3691"/>
    <w:rsid w:val="00AB4ABA"/>
    <w:rsid w:val="00AB4B98"/>
    <w:rsid w:val="00AC098E"/>
    <w:rsid w:val="00AC0A17"/>
    <w:rsid w:val="00AD0361"/>
    <w:rsid w:val="00AD4F08"/>
    <w:rsid w:val="00AE020D"/>
    <w:rsid w:val="00AE3C9B"/>
    <w:rsid w:val="00AE600C"/>
    <w:rsid w:val="00AE69BC"/>
    <w:rsid w:val="00AE769A"/>
    <w:rsid w:val="00AF5595"/>
    <w:rsid w:val="00AF7491"/>
    <w:rsid w:val="00B07216"/>
    <w:rsid w:val="00B072AB"/>
    <w:rsid w:val="00B165B2"/>
    <w:rsid w:val="00B1794C"/>
    <w:rsid w:val="00B25259"/>
    <w:rsid w:val="00B25269"/>
    <w:rsid w:val="00B27EC1"/>
    <w:rsid w:val="00B33D08"/>
    <w:rsid w:val="00B35F25"/>
    <w:rsid w:val="00B36F11"/>
    <w:rsid w:val="00B42691"/>
    <w:rsid w:val="00B4407B"/>
    <w:rsid w:val="00B4421B"/>
    <w:rsid w:val="00B54FFD"/>
    <w:rsid w:val="00B55907"/>
    <w:rsid w:val="00B62E36"/>
    <w:rsid w:val="00B6659B"/>
    <w:rsid w:val="00B67CA6"/>
    <w:rsid w:val="00B67CE1"/>
    <w:rsid w:val="00B71F7E"/>
    <w:rsid w:val="00B75655"/>
    <w:rsid w:val="00B7628A"/>
    <w:rsid w:val="00B835B2"/>
    <w:rsid w:val="00B841D5"/>
    <w:rsid w:val="00B92FFE"/>
    <w:rsid w:val="00B94E4B"/>
    <w:rsid w:val="00BA0956"/>
    <w:rsid w:val="00BA0C26"/>
    <w:rsid w:val="00BA205A"/>
    <w:rsid w:val="00BA24D1"/>
    <w:rsid w:val="00BB50DC"/>
    <w:rsid w:val="00BB742B"/>
    <w:rsid w:val="00BD544C"/>
    <w:rsid w:val="00BD7552"/>
    <w:rsid w:val="00BE4919"/>
    <w:rsid w:val="00BF2302"/>
    <w:rsid w:val="00BF2461"/>
    <w:rsid w:val="00BF598B"/>
    <w:rsid w:val="00C005E8"/>
    <w:rsid w:val="00C00C9E"/>
    <w:rsid w:val="00C07E58"/>
    <w:rsid w:val="00C07F4B"/>
    <w:rsid w:val="00C12CED"/>
    <w:rsid w:val="00C159F6"/>
    <w:rsid w:val="00C17A25"/>
    <w:rsid w:val="00C2420C"/>
    <w:rsid w:val="00C2482E"/>
    <w:rsid w:val="00C25A51"/>
    <w:rsid w:val="00C262F7"/>
    <w:rsid w:val="00C26345"/>
    <w:rsid w:val="00C31D7D"/>
    <w:rsid w:val="00C339C2"/>
    <w:rsid w:val="00C37DEB"/>
    <w:rsid w:val="00C44649"/>
    <w:rsid w:val="00C56149"/>
    <w:rsid w:val="00C57B49"/>
    <w:rsid w:val="00C714E1"/>
    <w:rsid w:val="00C71C8B"/>
    <w:rsid w:val="00C74A6A"/>
    <w:rsid w:val="00C77639"/>
    <w:rsid w:val="00C92248"/>
    <w:rsid w:val="00C92D20"/>
    <w:rsid w:val="00C951C6"/>
    <w:rsid w:val="00C967D0"/>
    <w:rsid w:val="00CA4999"/>
    <w:rsid w:val="00CA4DD8"/>
    <w:rsid w:val="00CA5124"/>
    <w:rsid w:val="00CA7CD4"/>
    <w:rsid w:val="00CB1372"/>
    <w:rsid w:val="00CB33CC"/>
    <w:rsid w:val="00CB7346"/>
    <w:rsid w:val="00CC118B"/>
    <w:rsid w:val="00CC406A"/>
    <w:rsid w:val="00CC43C1"/>
    <w:rsid w:val="00CD0858"/>
    <w:rsid w:val="00CD2187"/>
    <w:rsid w:val="00CD5AD2"/>
    <w:rsid w:val="00CE462C"/>
    <w:rsid w:val="00CE497D"/>
    <w:rsid w:val="00CE54F3"/>
    <w:rsid w:val="00CE56DC"/>
    <w:rsid w:val="00CE5C79"/>
    <w:rsid w:val="00CE712D"/>
    <w:rsid w:val="00CF6A9B"/>
    <w:rsid w:val="00CF6DD9"/>
    <w:rsid w:val="00D019DF"/>
    <w:rsid w:val="00D040BC"/>
    <w:rsid w:val="00D0669E"/>
    <w:rsid w:val="00D13C20"/>
    <w:rsid w:val="00D20CEE"/>
    <w:rsid w:val="00D2125A"/>
    <w:rsid w:val="00D23CC2"/>
    <w:rsid w:val="00D27716"/>
    <w:rsid w:val="00D31AAD"/>
    <w:rsid w:val="00D34C4F"/>
    <w:rsid w:val="00D35B97"/>
    <w:rsid w:val="00D41E66"/>
    <w:rsid w:val="00D42795"/>
    <w:rsid w:val="00D43AD3"/>
    <w:rsid w:val="00D45FC7"/>
    <w:rsid w:val="00D506D7"/>
    <w:rsid w:val="00D5477B"/>
    <w:rsid w:val="00D577EA"/>
    <w:rsid w:val="00D61C38"/>
    <w:rsid w:val="00D62C6D"/>
    <w:rsid w:val="00D70C5A"/>
    <w:rsid w:val="00D717AE"/>
    <w:rsid w:val="00D82B70"/>
    <w:rsid w:val="00D83D3E"/>
    <w:rsid w:val="00D866E0"/>
    <w:rsid w:val="00D8678E"/>
    <w:rsid w:val="00D92B8B"/>
    <w:rsid w:val="00D9457A"/>
    <w:rsid w:val="00D9593F"/>
    <w:rsid w:val="00D959DC"/>
    <w:rsid w:val="00D96086"/>
    <w:rsid w:val="00DA00E2"/>
    <w:rsid w:val="00DA6FE9"/>
    <w:rsid w:val="00DA7F53"/>
    <w:rsid w:val="00DC1641"/>
    <w:rsid w:val="00DC23D2"/>
    <w:rsid w:val="00DD3DAF"/>
    <w:rsid w:val="00DE6734"/>
    <w:rsid w:val="00DF39BC"/>
    <w:rsid w:val="00DF466E"/>
    <w:rsid w:val="00DF59B6"/>
    <w:rsid w:val="00DF68F0"/>
    <w:rsid w:val="00E00AE3"/>
    <w:rsid w:val="00E00C3B"/>
    <w:rsid w:val="00E02958"/>
    <w:rsid w:val="00E05631"/>
    <w:rsid w:val="00E07B97"/>
    <w:rsid w:val="00E11340"/>
    <w:rsid w:val="00E12732"/>
    <w:rsid w:val="00E15B7C"/>
    <w:rsid w:val="00E25B47"/>
    <w:rsid w:val="00E31EBA"/>
    <w:rsid w:val="00E34667"/>
    <w:rsid w:val="00E353BF"/>
    <w:rsid w:val="00E365D9"/>
    <w:rsid w:val="00E41A58"/>
    <w:rsid w:val="00E44B29"/>
    <w:rsid w:val="00E45935"/>
    <w:rsid w:val="00E54AE6"/>
    <w:rsid w:val="00E55F2B"/>
    <w:rsid w:val="00E56FD4"/>
    <w:rsid w:val="00E63ECF"/>
    <w:rsid w:val="00E710A2"/>
    <w:rsid w:val="00E7695F"/>
    <w:rsid w:val="00E822A6"/>
    <w:rsid w:val="00E82E6C"/>
    <w:rsid w:val="00E8341A"/>
    <w:rsid w:val="00E93F98"/>
    <w:rsid w:val="00EA70FF"/>
    <w:rsid w:val="00EB1B5B"/>
    <w:rsid w:val="00EB5295"/>
    <w:rsid w:val="00EB54EC"/>
    <w:rsid w:val="00EC0149"/>
    <w:rsid w:val="00EC1D96"/>
    <w:rsid w:val="00ED5D69"/>
    <w:rsid w:val="00EE18EC"/>
    <w:rsid w:val="00EE341C"/>
    <w:rsid w:val="00EE34E7"/>
    <w:rsid w:val="00EE4D08"/>
    <w:rsid w:val="00EE6DCA"/>
    <w:rsid w:val="00EF2B86"/>
    <w:rsid w:val="00EF3625"/>
    <w:rsid w:val="00F0059B"/>
    <w:rsid w:val="00F046F2"/>
    <w:rsid w:val="00F12E95"/>
    <w:rsid w:val="00F146C7"/>
    <w:rsid w:val="00F163B2"/>
    <w:rsid w:val="00F16E3C"/>
    <w:rsid w:val="00F17274"/>
    <w:rsid w:val="00F21C35"/>
    <w:rsid w:val="00F24704"/>
    <w:rsid w:val="00F305EF"/>
    <w:rsid w:val="00F30E42"/>
    <w:rsid w:val="00F31EFA"/>
    <w:rsid w:val="00F349E1"/>
    <w:rsid w:val="00F370F6"/>
    <w:rsid w:val="00F40A7C"/>
    <w:rsid w:val="00F422E0"/>
    <w:rsid w:val="00F42820"/>
    <w:rsid w:val="00F52204"/>
    <w:rsid w:val="00F56D4B"/>
    <w:rsid w:val="00F6319E"/>
    <w:rsid w:val="00F65869"/>
    <w:rsid w:val="00F7061F"/>
    <w:rsid w:val="00F82423"/>
    <w:rsid w:val="00F92F27"/>
    <w:rsid w:val="00F93DA6"/>
    <w:rsid w:val="00FA6525"/>
    <w:rsid w:val="00FB025C"/>
    <w:rsid w:val="00FB19A7"/>
    <w:rsid w:val="00FB45AB"/>
    <w:rsid w:val="00FB7605"/>
    <w:rsid w:val="00FC33E5"/>
    <w:rsid w:val="00FC4049"/>
    <w:rsid w:val="00FC439D"/>
    <w:rsid w:val="00FC69CD"/>
    <w:rsid w:val="00FD6E75"/>
    <w:rsid w:val="00FE09D3"/>
    <w:rsid w:val="00FE1F09"/>
    <w:rsid w:val="00FE2429"/>
    <w:rsid w:val="00FE4C6D"/>
    <w:rsid w:val="00FF1BA8"/>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67567-AD7C-41AB-8D52-7BC80F8D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7CE1"/>
  </w:style>
  <w:style w:type="paragraph" w:styleId="1">
    <w:name w:val="heading 1"/>
    <w:basedOn w:val="a0"/>
    <w:next w:val="a0"/>
    <w:link w:val="10"/>
    <w:uiPriority w:val="9"/>
    <w:qFormat/>
    <w:rsid w:val="009A3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5806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link w:val="40"/>
    <w:uiPriority w:val="9"/>
    <w:qFormat/>
    <w:rsid w:val="00897C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897CC9"/>
    <w:rPr>
      <w:rFonts w:ascii="Times New Roman" w:eastAsia="Times New Roman" w:hAnsi="Times New Roman" w:cs="Times New Roman"/>
      <w:b/>
      <w:bCs/>
      <w:sz w:val="24"/>
      <w:szCs w:val="24"/>
      <w:lang w:eastAsia="ru-RU"/>
    </w:rPr>
  </w:style>
  <w:style w:type="paragraph" w:customStyle="1" w:styleId="menublue">
    <w:name w:val="menublue"/>
    <w:basedOn w:val="a0"/>
    <w:rsid w:val="00897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97CC9"/>
  </w:style>
  <w:style w:type="character" w:styleId="a4">
    <w:name w:val="Strong"/>
    <w:basedOn w:val="a1"/>
    <w:uiPriority w:val="22"/>
    <w:qFormat/>
    <w:rsid w:val="00897CC9"/>
    <w:rPr>
      <w:b/>
      <w:bCs/>
    </w:rPr>
  </w:style>
  <w:style w:type="paragraph" w:styleId="a5">
    <w:name w:val="Balloon Text"/>
    <w:basedOn w:val="a0"/>
    <w:link w:val="a6"/>
    <w:uiPriority w:val="99"/>
    <w:semiHidden/>
    <w:unhideWhenUsed/>
    <w:rsid w:val="000013A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013A4"/>
    <w:rPr>
      <w:rFonts w:ascii="Tahoma" w:hAnsi="Tahoma" w:cs="Tahoma"/>
      <w:sz w:val="16"/>
      <w:szCs w:val="16"/>
    </w:rPr>
  </w:style>
  <w:style w:type="paragraph" w:styleId="a7">
    <w:name w:val="List Paragraph"/>
    <w:basedOn w:val="a0"/>
    <w:uiPriority w:val="34"/>
    <w:qFormat/>
    <w:rsid w:val="004E623E"/>
    <w:pPr>
      <w:ind w:left="720"/>
      <w:contextualSpacing/>
    </w:pPr>
  </w:style>
  <w:style w:type="paragraph" w:styleId="a8">
    <w:name w:val="Normal (Web)"/>
    <w:basedOn w:val="a0"/>
    <w:link w:val="a9"/>
    <w:rsid w:val="004E623E"/>
    <w:pPr>
      <w:autoSpaceDE w:val="0"/>
      <w:autoSpaceDN w:val="0"/>
      <w:spacing w:before="100" w:after="100" w:line="240" w:lineRule="auto"/>
    </w:pPr>
    <w:rPr>
      <w:rFonts w:ascii="Times New Roman" w:eastAsia="Times New Roman" w:hAnsi="Times New Roman" w:cs="Times New Roman"/>
      <w:sz w:val="16"/>
      <w:szCs w:val="16"/>
      <w:lang w:eastAsia="ru-RU"/>
    </w:rPr>
  </w:style>
  <w:style w:type="character" w:customStyle="1" w:styleId="a9">
    <w:name w:val="Обычный (веб) Знак"/>
    <w:link w:val="a8"/>
    <w:rsid w:val="004E623E"/>
    <w:rPr>
      <w:rFonts w:ascii="Times New Roman" w:eastAsia="Times New Roman" w:hAnsi="Times New Roman" w:cs="Times New Roman"/>
      <w:sz w:val="16"/>
      <w:szCs w:val="16"/>
      <w:lang w:eastAsia="ru-RU"/>
    </w:rPr>
  </w:style>
  <w:style w:type="paragraph" w:customStyle="1" w:styleId="a">
    <w:name w:val="Нумерованный"/>
    <w:basedOn w:val="a0"/>
    <w:rsid w:val="00D866E0"/>
    <w:pPr>
      <w:numPr>
        <w:numId w:val="1"/>
      </w:numPr>
      <w:spacing w:before="60" w:after="60" w:line="240" w:lineRule="auto"/>
    </w:pPr>
    <w:rPr>
      <w:rFonts w:ascii="Times New Roman" w:eastAsia="Times New Roman" w:hAnsi="Times New Roman" w:cs="Times New Roman"/>
      <w:snapToGrid w:val="0"/>
      <w:sz w:val="24"/>
      <w:szCs w:val="20"/>
      <w:lang w:eastAsia="ru-RU"/>
    </w:rPr>
  </w:style>
  <w:style w:type="paragraph" w:styleId="aa">
    <w:name w:val="List Number"/>
    <w:basedOn w:val="a0"/>
    <w:rsid w:val="009642C4"/>
    <w:pPr>
      <w:widowControl w:val="0"/>
      <w:tabs>
        <w:tab w:val="num" w:pos="576"/>
      </w:tabs>
      <w:overflowPunct w:val="0"/>
      <w:autoSpaceDE w:val="0"/>
      <w:autoSpaceDN w:val="0"/>
      <w:adjustRightInd w:val="0"/>
      <w:spacing w:before="60" w:after="60" w:line="240" w:lineRule="auto"/>
      <w:ind w:left="576" w:hanging="576"/>
      <w:jc w:val="both"/>
      <w:textAlignment w:val="baseline"/>
    </w:pPr>
    <w:rPr>
      <w:rFonts w:ascii="Arial Narrow" w:eastAsia="Arial Unicode MS" w:hAnsi="Arial Narrow" w:cs="Times New Roman"/>
      <w:snapToGrid w:val="0"/>
      <w:sz w:val="24"/>
      <w:szCs w:val="20"/>
      <w:lang w:eastAsia="ru-RU"/>
    </w:rPr>
  </w:style>
  <w:style w:type="paragraph" w:styleId="ab">
    <w:name w:val="Body Text"/>
    <w:basedOn w:val="a0"/>
    <w:link w:val="ac"/>
    <w:uiPriority w:val="99"/>
    <w:unhideWhenUsed/>
    <w:rsid w:val="00F3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uiPriority w:val="99"/>
    <w:rsid w:val="00F30E42"/>
    <w:rPr>
      <w:rFonts w:ascii="Times New Roman" w:eastAsia="Times New Roman" w:hAnsi="Times New Roman" w:cs="Times New Roman"/>
      <w:sz w:val="24"/>
      <w:szCs w:val="24"/>
      <w:lang w:eastAsia="ru-RU"/>
    </w:rPr>
  </w:style>
  <w:style w:type="character" w:styleId="ad">
    <w:name w:val="Hyperlink"/>
    <w:basedOn w:val="a1"/>
    <w:uiPriority w:val="99"/>
    <w:unhideWhenUsed/>
    <w:rsid w:val="00EE6DCA"/>
    <w:rPr>
      <w:color w:val="0000FF" w:themeColor="hyperlink"/>
      <w:u w:val="single"/>
    </w:rPr>
  </w:style>
  <w:style w:type="table" w:styleId="ae">
    <w:name w:val="Table Grid"/>
    <w:basedOn w:val="a2"/>
    <w:uiPriority w:val="59"/>
    <w:rsid w:val="002C72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5273F5"/>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5273F5"/>
  </w:style>
  <w:style w:type="paragraph" w:styleId="af1">
    <w:name w:val="footer"/>
    <w:basedOn w:val="a0"/>
    <w:link w:val="af2"/>
    <w:uiPriority w:val="99"/>
    <w:unhideWhenUsed/>
    <w:rsid w:val="005273F5"/>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273F5"/>
  </w:style>
  <w:style w:type="character" w:customStyle="1" w:styleId="20">
    <w:name w:val="Заголовок 2 Знак"/>
    <w:basedOn w:val="a1"/>
    <w:link w:val="2"/>
    <w:uiPriority w:val="9"/>
    <w:semiHidden/>
    <w:rsid w:val="005806FD"/>
    <w:rPr>
      <w:rFonts w:asciiTheme="majorHAnsi" w:eastAsiaTheme="majorEastAsia" w:hAnsiTheme="majorHAnsi" w:cstheme="majorBidi"/>
      <w:color w:val="365F91" w:themeColor="accent1" w:themeShade="BF"/>
      <w:sz w:val="26"/>
      <w:szCs w:val="26"/>
    </w:rPr>
  </w:style>
  <w:style w:type="paragraph" w:customStyle="1" w:styleId="Default">
    <w:name w:val="Default"/>
    <w:rsid w:val="00601B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9A36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246">
      <w:bodyDiv w:val="1"/>
      <w:marLeft w:val="0"/>
      <w:marRight w:val="0"/>
      <w:marTop w:val="0"/>
      <w:marBottom w:val="0"/>
      <w:divBdr>
        <w:top w:val="none" w:sz="0" w:space="0" w:color="auto"/>
        <w:left w:val="none" w:sz="0" w:space="0" w:color="auto"/>
        <w:bottom w:val="none" w:sz="0" w:space="0" w:color="auto"/>
        <w:right w:val="none" w:sz="0" w:space="0" w:color="auto"/>
      </w:divBdr>
    </w:div>
    <w:div w:id="302736344">
      <w:bodyDiv w:val="1"/>
      <w:marLeft w:val="0"/>
      <w:marRight w:val="0"/>
      <w:marTop w:val="0"/>
      <w:marBottom w:val="0"/>
      <w:divBdr>
        <w:top w:val="none" w:sz="0" w:space="0" w:color="auto"/>
        <w:left w:val="none" w:sz="0" w:space="0" w:color="auto"/>
        <w:bottom w:val="none" w:sz="0" w:space="0" w:color="auto"/>
        <w:right w:val="none" w:sz="0" w:space="0" w:color="auto"/>
      </w:divBdr>
    </w:div>
    <w:div w:id="736247081">
      <w:bodyDiv w:val="1"/>
      <w:marLeft w:val="0"/>
      <w:marRight w:val="0"/>
      <w:marTop w:val="0"/>
      <w:marBottom w:val="0"/>
      <w:divBdr>
        <w:top w:val="none" w:sz="0" w:space="0" w:color="auto"/>
        <w:left w:val="none" w:sz="0" w:space="0" w:color="auto"/>
        <w:bottom w:val="none" w:sz="0" w:space="0" w:color="auto"/>
        <w:right w:val="none" w:sz="0" w:space="0" w:color="auto"/>
      </w:divBdr>
    </w:div>
    <w:div w:id="1104879955">
      <w:bodyDiv w:val="1"/>
      <w:marLeft w:val="0"/>
      <w:marRight w:val="0"/>
      <w:marTop w:val="0"/>
      <w:marBottom w:val="0"/>
      <w:divBdr>
        <w:top w:val="none" w:sz="0" w:space="0" w:color="auto"/>
        <w:left w:val="none" w:sz="0" w:space="0" w:color="auto"/>
        <w:bottom w:val="none" w:sz="0" w:space="0" w:color="auto"/>
        <w:right w:val="none" w:sz="0" w:space="0" w:color="auto"/>
      </w:divBdr>
    </w:div>
    <w:div w:id="1278607825">
      <w:bodyDiv w:val="1"/>
      <w:marLeft w:val="0"/>
      <w:marRight w:val="0"/>
      <w:marTop w:val="0"/>
      <w:marBottom w:val="0"/>
      <w:divBdr>
        <w:top w:val="none" w:sz="0" w:space="0" w:color="auto"/>
        <w:left w:val="none" w:sz="0" w:space="0" w:color="auto"/>
        <w:bottom w:val="none" w:sz="0" w:space="0" w:color="auto"/>
        <w:right w:val="none" w:sz="0" w:space="0" w:color="auto"/>
      </w:divBdr>
    </w:div>
    <w:div w:id="1489131963">
      <w:bodyDiv w:val="1"/>
      <w:marLeft w:val="0"/>
      <w:marRight w:val="0"/>
      <w:marTop w:val="0"/>
      <w:marBottom w:val="0"/>
      <w:divBdr>
        <w:top w:val="none" w:sz="0" w:space="0" w:color="auto"/>
        <w:left w:val="none" w:sz="0" w:space="0" w:color="auto"/>
        <w:bottom w:val="none" w:sz="0" w:space="0" w:color="auto"/>
        <w:right w:val="none" w:sz="0" w:space="0" w:color="auto"/>
      </w:divBdr>
    </w:div>
    <w:div w:id="1509369142">
      <w:bodyDiv w:val="1"/>
      <w:marLeft w:val="0"/>
      <w:marRight w:val="0"/>
      <w:marTop w:val="0"/>
      <w:marBottom w:val="0"/>
      <w:divBdr>
        <w:top w:val="none" w:sz="0" w:space="0" w:color="auto"/>
        <w:left w:val="none" w:sz="0" w:space="0" w:color="auto"/>
        <w:bottom w:val="none" w:sz="0" w:space="0" w:color="auto"/>
        <w:right w:val="none" w:sz="0" w:space="0" w:color="auto"/>
      </w:divBdr>
    </w:div>
    <w:div w:id="1522935444">
      <w:bodyDiv w:val="1"/>
      <w:marLeft w:val="0"/>
      <w:marRight w:val="0"/>
      <w:marTop w:val="0"/>
      <w:marBottom w:val="0"/>
      <w:divBdr>
        <w:top w:val="none" w:sz="0" w:space="0" w:color="auto"/>
        <w:left w:val="none" w:sz="0" w:space="0" w:color="auto"/>
        <w:bottom w:val="none" w:sz="0" w:space="0" w:color="auto"/>
        <w:right w:val="none" w:sz="0" w:space="0" w:color="auto"/>
      </w:divBdr>
    </w:div>
    <w:div w:id="1583249453">
      <w:bodyDiv w:val="1"/>
      <w:marLeft w:val="0"/>
      <w:marRight w:val="0"/>
      <w:marTop w:val="0"/>
      <w:marBottom w:val="0"/>
      <w:divBdr>
        <w:top w:val="none" w:sz="0" w:space="0" w:color="auto"/>
        <w:left w:val="none" w:sz="0" w:space="0" w:color="auto"/>
        <w:bottom w:val="none" w:sz="0" w:space="0" w:color="auto"/>
        <w:right w:val="none" w:sz="0" w:space="0" w:color="auto"/>
      </w:divBdr>
    </w:div>
    <w:div w:id="1734543138">
      <w:bodyDiv w:val="1"/>
      <w:marLeft w:val="0"/>
      <w:marRight w:val="0"/>
      <w:marTop w:val="0"/>
      <w:marBottom w:val="0"/>
      <w:divBdr>
        <w:top w:val="none" w:sz="0" w:space="0" w:color="auto"/>
        <w:left w:val="none" w:sz="0" w:space="0" w:color="auto"/>
        <w:bottom w:val="none" w:sz="0" w:space="0" w:color="auto"/>
        <w:right w:val="none" w:sz="0" w:space="0" w:color="auto"/>
      </w:divBdr>
    </w:div>
    <w:div w:id="1900551433">
      <w:bodyDiv w:val="1"/>
      <w:marLeft w:val="0"/>
      <w:marRight w:val="0"/>
      <w:marTop w:val="0"/>
      <w:marBottom w:val="0"/>
      <w:divBdr>
        <w:top w:val="none" w:sz="0" w:space="0" w:color="auto"/>
        <w:left w:val="none" w:sz="0" w:space="0" w:color="auto"/>
        <w:bottom w:val="none" w:sz="0" w:space="0" w:color="auto"/>
        <w:right w:val="none" w:sz="0" w:space="0" w:color="auto"/>
      </w:divBdr>
    </w:div>
    <w:div w:id="20797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3764F-26F3-4527-A414-7ADB0985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siben</dc:creator>
  <cp:keywords/>
  <dc:description/>
  <cp:lastModifiedBy>Дамир И. Басыров</cp:lastModifiedBy>
  <cp:revision>5</cp:revision>
  <cp:lastPrinted>2019-08-15T05:06:00Z</cp:lastPrinted>
  <dcterms:created xsi:type="dcterms:W3CDTF">2020-04-14T12:23:00Z</dcterms:created>
  <dcterms:modified xsi:type="dcterms:W3CDTF">2020-04-15T06:11:00Z</dcterms:modified>
</cp:coreProperties>
</file>